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关于征求《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开封市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直管公房管理办法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（草案征求意见稿）》意见的公告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为进一步拓宽公众参与政府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立法</w:t>
      </w:r>
      <w:r>
        <w:rPr>
          <w:rFonts w:hint="eastAsia" w:ascii="仿宋_GB2312" w:hAnsi="仿宋_GB2312" w:eastAsia="仿宋_GB2312" w:cs="仿宋_GB2312"/>
          <w:sz w:val="32"/>
          <w:szCs w:val="32"/>
        </w:rPr>
        <w:t>渠道，广泛听取社会各方面的意见，推进科学立法、民主立法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立法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质量，根据《中华人民共和国立法法》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《开封市人民政府规章制定办法》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现将市政府正在研究的《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开封市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直管公房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（草案征求意见稿）》公开征求意见。欢迎有关单位和各界人士在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日以前通过以下方式提出意见和建议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开封市住房和城乡建设局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0000FF"/>
          <w:w w:val="90"/>
          <w:sz w:val="32"/>
          <w:szCs w:val="32"/>
        </w:rPr>
        <w:t>(http://</w:t>
      </w:r>
      <w:r>
        <w:rPr>
          <w:rFonts w:hint="eastAsia" w:ascii="仿宋_GB2312" w:hAnsi="仿宋_GB2312" w:eastAsia="仿宋_GB2312" w:cs="仿宋_GB2312"/>
          <w:color w:val="0000FF"/>
          <w:w w:val="90"/>
          <w:sz w:val="32"/>
          <w:szCs w:val="32"/>
          <w:lang w:val="en-US" w:eastAsia="zh-CN"/>
        </w:rPr>
        <w:t>zfhcxjsj.kaifeng.gov.cn/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,在网站首页“公告通知”栏中点击打开《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开封市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直管公房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（草案征求意见稿）》文稿；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二、填写征求意见表，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将电子档发至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kfzjjwyk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@1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纸质版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通过信函邮寄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开封市龙亭区新城街道八大街与安康路交叉口北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200米路东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市直机关综合办公楼（原江苏大厦）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6层642房间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提出意见和建议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简要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说明事实和理由、依据的法律法规规章等。为便于联系，请写明建议人姓名（或者单位名称）及联系方式等。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开封市龙亭区新城街道八大街与安康路交叉口北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200米路东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市直机关综合办公楼（原江苏大厦）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6层642房间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ascii="仿宋_GB2312" w:hAnsi="新宋体" w:eastAsia="仿宋_GB2312" w:cs="宋体"/>
          <w:color w:val="000000"/>
          <w:sz w:val="32"/>
          <w:szCs w:val="32"/>
        </w:rPr>
      </w:pPr>
      <w:r>
        <w:rPr>
          <w:rFonts w:hint="eastAsia" w:ascii="仿宋_GB2312" w:hAnsi="新宋体" w:eastAsia="仿宋_GB2312" w:cs="宋体"/>
          <w:color w:val="000000"/>
          <w:sz w:val="32"/>
          <w:szCs w:val="32"/>
        </w:rPr>
        <w:t>联</w:t>
      </w:r>
      <w:r>
        <w:rPr>
          <w:rFonts w:hint="eastAsia" w:ascii="仿宋_GB2312" w:hAnsi="新宋体" w:eastAsia="仿宋_GB2312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新宋体" w:eastAsia="仿宋_GB2312" w:cs="宋体"/>
          <w:color w:val="000000"/>
          <w:sz w:val="32"/>
          <w:szCs w:val="32"/>
        </w:rPr>
        <w:t>系</w:t>
      </w:r>
      <w:r>
        <w:rPr>
          <w:rFonts w:hint="eastAsia" w:ascii="仿宋_GB2312" w:hAnsi="新宋体" w:eastAsia="仿宋_GB2312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新宋体" w:eastAsia="仿宋_GB2312" w:cs="宋体"/>
          <w:color w:val="000000"/>
          <w:sz w:val="32"/>
          <w:szCs w:val="32"/>
        </w:rPr>
        <w:t>人：</w:t>
      </w:r>
      <w:r>
        <w:rPr>
          <w:rFonts w:hint="eastAsia" w:ascii="仿宋_GB2312" w:hAnsi="新宋体" w:eastAsia="仿宋_GB2312" w:cs="宋体"/>
          <w:color w:val="000000"/>
          <w:sz w:val="32"/>
          <w:szCs w:val="32"/>
          <w:lang w:eastAsia="zh-CN"/>
        </w:rPr>
        <w:t>岳强</w:t>
      </w:r>
      <w:r>
        <w:rPr>
          <w:rFonts w:hint="eastAsia" w:ascii="仿宋_GB2312" w:hAnsi="新宋体" w:eastAsia="仿宋_GB2312" w:cs="宋体"/>
          <w:color w:val="000000"/>
          <w:sz w:val="32"/>
          <w:szCs w:val="32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default" w:ascii="仿宋_GB2312" w:hAnsi="新宋体" w:eastAsia="仿宋_GB2312" w:cs="宋体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宋体"/>
          <w:color w:val="000000"/>
          <w:sz w:val="32"/>
          <w:szCs w:val="32"/>
        </w:rPr>
        <w:t>联系电话：</w:t>
      </w:r>
      <w:r>
        <w:rPr>
          <w:rFonts w:hint="eastAsia" w:ascii="仿宋_GB2312" w:hAnsi="新宋体" w:eastAsia="仿宋_GB2312" w:cs="宋体"/>
          <w:color w:val="0000FF"/>
          <w:sz w:val="32"/>
          <w:szCs w:val="32"/>
          <w:lang w:val="en-US" w:eastAsia="zh-CN"/>
        </w:rPr>
        <w:t>0371-</w:t>
      </w:r>
      <w:r>
        <w:rPr>
          <w:rFonts w:hint="eastAsia" w:ascii="仿宋_GB2312" w:hAnsi="新宋体" w:eastAsia="仿宋_GB2312" w:cs="宋体"/>
          <w:color w:val="0000FF"/>
          <w:sz w:val="32"/>
          <w:szCs w:val="32"/>
        </w:rPr>
        <w:t>23</w:t>
      </w:r>
      <w:r>
        <w:rPr>
          <w:rFonts w:hint="eastAsia" w:ascii="仿宋_GB2312" w:hAnsi="新宋体" w:eastAsia="仿宋_GB2312" w:cs="宋体"/>
          <w:color w:val="0000FF"/>
          <w:sz w:val="32"/>
          <w:szCs w:val="32"/>
          <w:lang w:val="en-US" w:eastAsia="zh-CN"/>
        </w:rPr>
        <w:t>933805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新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电子</w:t>
      </w:r>
      <w:r>
        <w:rPr>
          <w:rFonts w:hint="eastAsia" w:ascii="仿宋_GB2312" w:hAnsi="新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instrText xml:space="preserve"> HYPERLINK "mailto:fgk304@163.com" </w:instrTex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kfzjjwyk</w:t>
      </w:r>
      <w:r>
        <w:rPr>
          <w:rStyle w:val="12"/>
          <w:rFonts w:hint="eastAsia" w:ascii="仿宋_GB2312" w:hAnsi="仿宋_GB2312" w:eastAsia="仿宋_GB2312" w:cs="仿宋_GB2312"/>
          <w:color w:val="0000FF"/>
          <w:sz w:val="32"/>
          <w:szCs w:val="32"/>
          <w:u w:val="none"/>
        </w:rPr>
        <w:t>@1</w:t>
      </w:r>
      <w:r>
        <w:rPr>
          <w:rStyle w:val="12"/>
          <w:rFonts w:hint="eastAsia" w:ascii="仿宋_GB2312" w:hAnsi="仿宋_GB2312" w:eastAsia="仿宋_GB2312" w:cs="仿宋_GB2312"/>
          <w:color w:val="0000FF"/>
          <w:sz w:val="32"/>
          <w:szCs w:val="32"/>
          <w:u w:val="none"/>
          <w:lang w:val="en-US" w:eastAsia="zh-CN"/>
        </w:rPr>
        <w:t>26</w:t>
      </w:r>
      <w:r>
        <w:rPr>
          <w:rStyle w:val="12"/>
          <w:rFonts w:hint="eastAsia" w:ascii="仿宋_GB2312" w:hAnsi="仿宋_GB2312" w:eastAsia="仿宋_GB2312" w:cs="仿宋_GB2312"/>
          <w:color w:val="0000FF"/>
          <w:sz w:val="32"/>
          <w:szCs w:val="32"/>
          <w:u w:val="none"/>
        </w:rPr>
        <w:t>.com</w:t>
      </w:r>
      <w:r>
        <w:rPr>
          <w:rStyle w:val="12"/>
          <w:rFonts w:hint="eastAsia" w:ascii="仿宋_GB2312" w:hAnsi="仿宋_GB2312" w:eastAsia="仿宋_GB2312" w:cs="仿宋_GB2312"/>
          <w:color w:val="0000FF"/>
          <w:sz w:val="32"/>
          <w:szCs w:val="32"/>
          <w:u w:val="none"/>
        </w:rPr>
        <w:fldChar w:fldCharType="end"/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6"/>
        <w:widowControl/>
        <w:spacing w:beforeAutospacing="0" w:afterAutospacing="0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特此公告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textAlignment w:val="auto"/>
        <w:rPr>
          <w:rFonts w:ascii="仿宋_GB2312" w:hAnsi="新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仿宋_GB2312" w:hAnsi="新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/>
    <w:p/>
    <w:p/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开封市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直管公房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（草案征求意见稿）》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2.征求意见表</w:t>
      </w:r>
    </w:p>
    <w:p/>
    <w:p/>
    <w:p/>
    <w:p/>
    <w:p/>
    <w:p/>
    <w:p/>
    <w:p/>
    <w:p/>
    <w:p/>
    <w:p/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开封市直管公房管理办法</w:t>
      </w:r>
    </w:p>
    <w:p>
      <w:pPr>
        <w:spacing w:line="600" w:lineRule="exact"/>
        <w:jc w:val="center"/>
        <w:rPr>
          <w:rFonts w:hint="eastAsia" w:eastAsia="方正小标宋_GBK" w:asciiTheme="majorEastAsia" w:hAnsiTheme="majorEastAsia" w:cstheme="majorEastAsia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（草案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征求意见稿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）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 xml:space="preserve">  </w:t>
      </w:r>
    </w:p>
    <w:p>
      <w:pPr>
        <w:tabs>
          <w:tab w:val="left" w:pos="1274"/>
        </w:tabs>
        <w:spacing w:line="600" w:lineRule="exact"/>
        <w:jc w:val="center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第一章 总  则</w:t>
      </w:r>
    </w:p>
    <w:p>
      <w:pPr>
        <w:tabs>
          <w:tab w:val="left" w:pos="1274"/>
        </w:tabs>
        <w:spacing w:line="600" w:lineRule="exact"/>
        <w:ind w:firstLine="562" w:firstLineChars="200"/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第一条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 xml:space="preserve"> 为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了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加强本市直管公房管理，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促进国有资产保值增值，保障直管公房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产权人和承租人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的合法权益，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根据《中华人民共和国城市房地产管理法》等法律法规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规定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，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结合本市实际，制定本办法。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 </w:t>
      </w:r>
    </w:p>
    <w:p>
      <w:pPr>
        <w:tabs>
          <w:tab w:val="left" w:pos="1274"/>
        </w:tabs>
        <w:spacing w:line="600" w:lineRule="exact"/>
        <w:ind w:firstLine="562" w:firstLineChars="200"/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第二条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本市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  <w:t>城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区内直管公房的租赁、使用、修缮、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处置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以及监督管理等活动，适用本办法。</w:t>
      </w:r>
    </w:p>
    <w:p>
      <w:pPr>
        <w:tabs>
          <w:tab w:val="left" w:pos="1274"/>
        </w:tabs>
        <w:spacing w:line="600" w:lineRule="exact"/>
        <w:ind w:firstLine="560" w:firstLineChars="200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本办法所称直管公房，是指产权归属国家所有，由市房产管理部门代表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市人民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政府管理的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  <w:t>公有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住宅和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  <w:t>公有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非住宅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房屋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。</w:t>
      </w:r>
    </w:p>
    <w:p>
      <w:pPr>
        <w:widowControl/>
        <w:adjustRightInd w:val="0"/>
        <w:snapToGrid w:val="0"/>
        <w:spacing w:line="600" w:lineRule="exact"/>
        <w:ind w:firstLine="562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第三条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直管公房管理应当遵循尊重历史、适应发展、权责明确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管理规范、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使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用安全的原则。</w:t>
      </w:r>
    </w:p>
    <w:p>
      <w:pPr>
        <w:widowControl/>
        <w:adjustRightInd w:val="0"/>
        <w:snapToGrid w:val="0"/>
        <w:spacing w:line="600" w:lineRule="exact"/>
        <w:ind w:firstLine="562" w:firstLineChars="200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第四条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市住房城乡建设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部门是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直管公房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  <w:t>行政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主管部门。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直管公房管理单位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  <w:t>具体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负责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直管公房管理工作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  <w:t>。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发展改革、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  <w:t>教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体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公安、民政、财政、资源规划、城市管理、市场监督管理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税务等部门，应当按照各自职责，密切配合，共同做好直管公房管理、监督工作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  <w:t>。</w:t>
      </w:r>
    </w:p>
    <w:p>
      <w:pPr>
        <w:spacing w:before="184" w:line="347" w:lineRule="auto"/>
        <w:ind w:right="18" w:firstLine="664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第五条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  <w:t>直管公房的租赁和处置收入应纳入市财政统一管理，并优先用于保障直管公房的日常管理、维修养护、再置等经费开支。</w:t>
      </w:r>
    </w:p>
    <w:p>
      <w:pPr>
        <w:spacing w:before="184" w:line="347" w:lineRule="auto"/>
        <w:ind w:right="18" w:firstLine="664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  <w:t>直管公房租金的收缴、使用等应当依法接受市财政、审计等</w:t>
      </w:r>
    </w:p>
    <w:p>
      <w:pPr>
        <w:spacing w:before="184" w:line="347" w:lineRule="auto"/>
        <w:ind w:right="18"/>
        <w:jc w:val="both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  <w:t>部门的监督。</w:t>
      </w:r>
    </w:p>
    <w:p>
      <w:pPr>
        <w:tabs>
          <w:tab w:val="left" w:pos="1274"/>
        </w:tabs>
        <w:spacing w:line="600" w:lineRule="exact"/>
        <w:jc w:val="center"/>
        <w:rPr>
          <w:rFonts w:hint="eastAsia" w:ascii="宋体" w:hAnsi="宋体" w:eastAsia="宋体" w:cs="宋体"/>
          <w:bCs/>
          <w:color w:val="auto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 xml:space="preserve">第二章 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权属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管理</w:t>
      </w:r>
    </w:p>
    <w:p>
      <w:pPr>
        <w:pStyle w:val="6"/>
        <w:spacing w:before="0" w:beforeAutospacing="0" w:after="0" w:afterAutospacing="0" w:line="600" w:lineRule="exact"/>
        <w:ind w:firstLine="562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第六条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直管公房实行房屋所有权登记发证制度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由不动产登记机构对直管公房所有权进行登记。</w:t>
      </w:r>
    </w:p>
    <w:p>
      <w:pPr>
        <w:pStyle w:val="6"/>
        <w:spacing w:before="0" w:beforeAutospacing="0" w:after="0" w:afterAutospacing="0"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直管公房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所有权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设立、变更、消灭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，由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负责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现场勘验，报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行政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主管部门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和财政部门审批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经审查批准的，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不动产登记机构应当在六十日内办理登记。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登记发证前，房屋资产原始账册为直管公房产权凭证。</w:t>
      </w:r>
    </w:p>
    <w:p>
      <w:pPr>
        <w:pStyle w:val="6"/>
        <w:spacing w:before="0" w:beforeAutospacing="0" w:after="0" w:afterAutospacing="0" w:line="600" w:lineRule="exact"/>
        <w:ind w:firstLine="562" w:firstLineChars="200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 xml:space="preserve">第七条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应当建立健全国有资产管理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与监督体制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,妥善保管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房屋资产原始账册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推行信息化管理,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完善资产档案信息和管理工作台账。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600" w:lineRule="exact"/>
        <w:ind w:firstLine="562" w:firstLineChars="200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 xml:space="preserve">第八条 </w:t>
      </w:r>
      <w:r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lang w:val="en-US" w:eastAsia="zh-CN" w:bidi="ar-SA"/>
        </w:rPr>
        <w:t>直管公房受法律保护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任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何组织或者个人不得侵占、私分、破坏和非法抵押等，不得利用房屋从事违法活动。</w:t>
      </w:r>
    </w:p>
    <w:p>
      <w:pPr>
        <w:tabs>
          <w:tab w:val="left" w:pos="1274"/>
        </w:tabs>
        <w:spacing w:line="600" w:lineRule="exact"/>
        <w:jc w:val="center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第三章 租赁管理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562" w:firstLineChars="200"/>
        <w:textAlignment w:val="baseline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Style w:val="11"/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第九条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shd w:val="clear" w:color="auto" w:fill="FFFFFF"/>
          <w:lang w:bidi="ar"/>
        </w:rPr>
        <w:t>直管公房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shd w:val="clear" w:color="auto" w:fill="FFFFFF"/>
          <w:lang w:val="en-US" w:eastAsia="zh-CN" w:bidi="ar"/>
        </w:rPr>
        <w:t>租赁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shd w:val="clear" w:color="auto" w:fill="FFFFFF"/>
          <w:lang w:bidi="ar"/>
        </w:rPr>
        <w:t>实行合同管理，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租赁合同范本由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shd w:val="clear" w:color="auto" w:fill="FFFFFF"/>
          <w:lang w:val="en-US" w:eastAsia="zh-CN" w:bidi="ar"/>
        </w:rPr>
        <w:t>统一制作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before="88" w:line="222" w:lineRule="auto"/>
        <w:ind w:firstLine="560" w:firstLineChars="200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lang w:val="en-US" w:eastAsia="zh-CN" w:bidi="ar-SA"/>
        </w:rPr>
        <w:t>承租人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租赁直管公房，应当与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签订书面租赁合同，约定租赁期限、租赁用途、租赁价格、维护修缮、违约责任等条款，以及双方的其他权利和义务</w:t>
      </w:r>
      <w:bookmarkStart w:id="0" w:name="Title"/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。</w:t>
      </w:r>
      <w:bookmarkEnd w:id="0"/>
    </w:p>
    <w:p>
      <w:pPr>
        <w:widowControl/>
        <w:shd w:val="clear" w:color="auto" w:fill="FFFFFF"/>
        <w:spacing w:line="600" w:lineRule="exact"/>
        <w:ind w:firstLine="560" w:firstLineChars="200"/>
        <w:jc w:val="left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本办法生效前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已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采用租赁证形式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租赁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直管住宅公房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，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逐步实行合同管理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。</w:t>
      </w:r>
    </w:p>
    <w:p>
      <w:pPr>
        <w:numPr>
          <w:ilvl w:val="0"/>
          <w:numId w:val="0"/>
        </w:numPr>
        <w:spacing w:before="88" w:line="222" w:lineRule="auto"/>
        <w:ind w:firstLine="562" w:firstLineChars="200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11"/>
          <w:rFonts w:hint="eastAsia" w:ascii="宋体" w:hAnsi="宋体" w:eastAsia="宋体" w:cs="宋体"/>
          <w:color w:val="auto"/>
          <w:sz w:val="28"/>
          <w:szCs w:val="28"/>
        </w:rPr>
        <w:t>第十条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 xml:space="preserve"> 直管住宅房屋租金标准由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行政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主管部门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制定和调整，报市人民政府批准后公布实施。租赁期间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zh-CN" w:eastAsia="zh-CN" w:bidi="ar"/>
        </w:rPr>
        <w:t>调整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直管住宅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zh-CN" w:eastAsia="zh-CN" w:bidi="ar"/>
        </w:rPr>
        <w:t>租金标准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的，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zh-CN" w:eastAsia="zh-CN" w:bidi="ar"/>
        </w:rPr>
        <w:t>按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照新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zh-CN" w:eastAsia="zh-CN" w:bidi="ar"/>
        </w:rPr>
        <w:t>租金标准执行。</w:t>
      </w:r>
    </w:p>
    <w:p>
      <w:pPr>
        <w:spacing w:before="88" w:line="222" w:lineRule="auto"/>
        <w:ind w:firstLine="560" w:firstLineChars="200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直管非住宅房屋执行市场租金标准，市场租金标准由具有法定资质的中介机构评估确定。</w:t>
      </w:r>
    </w:p>
    <w:p>
      <w:pPr>
        <w:widowControl/>
        <w:shd w:val="clear" w:color="auto" w:fill="FFFFFF"/>
        <w:spacing w:line="600" w:lineRule="exact"/>
        <w:ind w:firstLine="562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Style w:val="11"/>
          <w:rFonts w:hint="eastAsia" w:ascii="宋体" w:hAnsi="宋体" w:eastAsia="宋体" w:cs="宋体"/>
          <w:color w:val="auto"/>
          <w:sz w:val="28"/>
          <w:szCs w:val="28"/>
        </w:rPr>
        <w:t>第十</w:t>
      </w:r>
      <w:r>
        <w:rPr>
          <w:rStyle w:val="11"/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一</w:t>
      </w:r>
      <w:r>
        <w:rPr>
          <w:rStyle w:val="11"/>
          <w:rFonts w:hint="eastAsia" w:ascii="宋体" w:hAnsi="宋体" w:eastAsia="宋体" w:cs="宋体"/>
          <w:color w:val="auto"/>
          <w:sz w:val="28"/>
          <w:szCs w:val="28"/>
        </w:rPr>
        <w:t>条</w:t>
      </w:r>
      <w:r>
        <w:rPr>
          <w:rStyle w:val="11"/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直管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  <w:t>公房房屋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租赁期限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一般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不超过5年。</w:t>
      </w:r>
    </w:p>
    <w:p>
      <w:pPr>
        <w:widowControl/>
        <w:adjustRightInd w:val="0"/>
        <w:snapToGrid w:val="0"/>
        <w:spacing w:line="600" w:lineRule="exact"/>
        <w:ind w:firstLine="562" w:firstLineChars="200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</w:pPr>
      <w:r>
        <w:rPr>
          <w:rStyle w:val="11"/>
          <w:rFonts w:hint="eastAsia" w:ascii="宋体" w:hAnsi="宋体" w:eastAsia="宋体" w:cs="宋体"/>
          <w:color w:val="auto"/>
          <w:sz w:val="28"/>
          <w:szCs w:val="28"/>
        </w:rPr>
        <w:t>第十</w:t>
      </w:r>
      <w:r>
        <w:rPr>
          <w:rStyle w:val="11"/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二</w:t>
      </w:r>
      <w:r>
        <w:rPr>
          <w:rStyle w:val="11"/>
          <w:rFonts w:hint="eastAsia" w:ascii="宋体" w:hAnsi="宋体" w:eastAsia="宋体" w:cs="宋体"/>
          <w:color w:val="auto"/>
          <w:sz w:val="28"/>
          <w:szCs w:val="28"/>
        </w:rPr>
        <w:t>条</w:t>
      </w:r>
      <w:r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直管公房承租人有下列情形之一的，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有权解除租赁合同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收回房屋。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（一）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擅自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转租、转借房屋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或者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转让房屋使用权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的；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（二）擅自改变房屋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使用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用途的；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（三）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u w:val="none"/>
        </w:rPr>
        <w:t>累计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拖欠租金六个月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（含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个月）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以上的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，经书面告知逾期仍不支付的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；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（四）利用承租房屋从事违法活动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的</w:t>
      </w:r>
      <w:r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；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（五）故意隐瞒实情或者提供虚假材料骗取承租权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的</w:t>
      </w:r>
      <w:r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；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（六）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法律、法规规定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或者租赁合同约定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的其他情形。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562" w:firstLineChars="200"/>
        <w:textAlignment w:val="baseline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Style w:val="11"/>
          <w:rFonts w:hint="eastAsia" w:ascii="宋体" w:hAnsi="宋体" w:eastAsia="宋体" w:cs="宋体"/>
          <w:color w:val="auto"/>
          <w:sz w:val="28"/>
          <w:szCs w:val="28"/>
        </w:rPr>
        <w:t>第</w:t>
      </w:r>
      <w:r>
        <w:rPr>
          <w:rStyle w:val="11"/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十三</w:t>
      </w:r>
      <w:r>
        <w:rPr>
          <w:rStyle w:val="11"/>
          <w:rFonts w:hint="eastAsia" w:ascii="宋体" w:hAnsi="宋体" w:eastAsia="宋体" w:cs="宋体"/>
          <w:color w:val="auto"/>
          <w:sz w:val="28"/>
          <w:szCs w:val="28"/>
        </w:rPr>
        <w:t>条</w:t>
      </w:r>
      <w:r>
        <w:rPr>
          <w:rStyle w:val="11"/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直管公房租赁合同到期或因其他原因合同终止的，承租人应当及时腾退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房屋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可以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保留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十日的搬迁期，搬迁期内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应当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按照原合同约定的租金标准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交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纳租金。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承租人腾退房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屋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时，应当保证房屋及其附属设施设备完好。造成房屋或其附属设施设备损坏的，承租人应负责修复或予以赔偿。</w:t>
      </w:r>
    </w:p>
    <w:p>
      <w:pPr>
        <w:widowControl/>
        <w:shd w:val="clear" w:color="auto" w:fill="FFFFFF"/>
        <w:spacing w:line="600" w:lineRule="exact"/>
        <w:ind w:firstLine="562" w:firstLineChars="200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</w:pPr>
      <w:r>
        <w:rPr>
          <w:rStyle w:val="11"/>
          <w:rFonts w:hint="eastAsia" w:ascii="宋体" w:hAnsi="宋体" w:eastAsia="宋体" w:cs="宋体"/>
          <w:color w:val="auto"/>
          <w:sz w:val="28"/>
          <w:szCs w:val="28"/>
        </w:rPr>
        <w:t>第</w:t>
      </w:r>
      <w:r>
        <w:rPr>
          <w:rStyle w:val="11"/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十四</w:t>
      </w:r>
      <w:r>
        <w:rPr>
          <w:rStyle w:val="11"/>
          <w:rFonts w:hint="eastAsia" w:ascii="宋体" w:hAnsi="宋体" w:eastAsia="宋体" w:cs="宋体"/>
          <w:color w:val="auto"/>
          <w:sz w:val="28"/>
          <w:szCs w:val="28"/>
        </w:rPr>
        <w:t>条</w:t>
      </w:r>
      <w:r>
        <w:rPr>
          <w:rStyle w:val="11"/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直管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  <w:t>公房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租赁期满，承租人继续租用的，应在租赁期满前三十日内向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提出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  <w:t>续租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申请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符合承租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人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条件的，办理续租手续。</w:t>
      </w:r>
    </w:p>
    <w:p>
      <w:pPr>
        <w:pStyle w:val="3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租赁期满前三十日内未提出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  <w:t>续租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申请，经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告知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仍未提出申请的，租赁期满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合同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自动解除，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由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收回房屋。</w:t>
      </w: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pStyle w:val="6"/>
        <w:spacing w:before="0" w:beforeAutospacing="0" w:after="0" w:afterAutospacing="0" w:line="600" w:lineRule="exact"/>
        <w:ind w:firstLine="562" w:firstLineChars="200"/>
        <w:jc w:val="both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第十五条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 w:bidi="ar-SA"/>
        </w:rPr>
        <w:t>直管住宅承租权，符合下列情形之一的，可以通过以下方式确定新的承租人：</w:t>
      </w:r>
    </w:p>
    <w:p>
      <w:pPr>
        <w:pStyle w:val="6"/>
        <w:spacing w:before="0" w:beforeAutospacing="0" w:after="0" w:afterAutospacing="0" w:line="600" w:lineRule="exact"/>
        <w:ind w:firstLine="560" w:firstLineChars="200"/>
        <w:jc w:val="both"/>
        <w:rPr>
          <w:rFonts w:hint="eastAsia" w:ascii="宋体" w:hAnsi="宋体" w:eastAsia="宋体" w:cs="宋体"/>
          <w:bCs/>
          <w:color w:val="auto"/>
          <w:sz w:val="28"/>
          <w:szCs w:val="28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（一）承租人自愿将承租权转移给直系亲属的</w:t>
      </w:r>
      <w:r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pStyle w:val="6"/>
        <w:spacing w:before="0" w:beforeAutospacing="0" w:after="0" w:afterAutospacing="0" w:line="600" w:lineRule="exact"/>
        <w:ind w:firstLine="560" w:firstLineChars="200"/>
        <w:jc w:val="both"/>
        <w:rPr>
          <w:rFonts w:hint="eastAsia" w:ascii="宋体" w:hAnsi="宋体" w:eastAsia="宋体" w:cs="宋体"/>
          <w:bCs/>
          <w:color w:val="auto"/>
          <w:sz w:val="28"/>
          <w:szCs w:val="28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（二）夫妻离异自愿或经法院裁决将承租权转移给对方的</w:t>
      </w:r>
      <w:r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bidi w:val="0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（三）承租人在租赁期间死亡的，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承租人生前可以指定其配偶、子女、父母或者其他同户口簿亲属在其死亡后继续承租。指定行为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可以采取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公证或者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向市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直管公房管理单位提交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申请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方式进行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。房屋承租人生前未指定承租人的，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可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以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按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照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承租人的配偶、子女、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其他家庭成员的顺序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申请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租赁权转移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均不符合承租人条件或者三个月内未提出申请的，由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收回房屋。</w:t>
      </w:r>
    </w:p>
    <w:p>
      <w:pPr>
        <w:bidi w:val="0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（四）承租人在租赁期间死亡的，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承租人的配偶、子女、父母放弃承租房屋的，与承租人同户口簿其他亲属可以申请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租赁权转移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bidi w:val="0"/>
        <w:ind w:firstLine="560" w:firstLineChars="200"/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（五）承租人在租赁期间死亡的，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承租人无配偶、子女、父母，与承租人同户口簿其他亲属可以申请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租赁权转移。</w:t>
      </w:r>
    </w:p>
    <w:p>
      <w:pPr>
        <w:pStyle w:val="6"/>
        <w:spacing w:before="0" w:beforeAutospacing="0" w:after="0" w:afterAutospacing="0" w:line="600" w:lineRule="exact"/>
        <w:ind w:firstLine="560" w:firstLineChars="200"/>
        <w:jc w:val="both"/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  <w:u w:val="none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  <w:u w:val="none"/>
          <w:lang w:eastAsia="zh-CN"/>
        </w:rPr>
        <w:t>（</w:t>
      </w:r>
      <w:r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  <w:u w:val="none"/>
          <w:lang w:val="en-US" w:eastAsia="zh-CN"/>
        </w:rPr>
        <w:t>六</w:t>
      </w:r>
      <w:r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  <w:u w:val="none"/>
          <w:lang w:eastAsia="zh-CN"/>
        </w:rPr>
        <w:t>）承租人系自然人，因改善居住条件或工作生活需要， 需变更承租人的，可向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直管公房管理单位</w:t>
      </w:r>
      <w:r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  <w:u w:val="none"/>
          <w:lang w:eastAsia="zh-CN"/>
        </w:rPr>
        <w:t>申请变更。申请人已婚的，需其配偶同意变更并一同提出申请。</w:t>
      </w:r>
    </w:p>
    <w:p>
      <w:pPr>
        <w:pStyle w:val="6"/>
        <w:spacing w:before="0" w:beforeAutospacing="0" w:after="0" w:afterAutospacing="0" w:line="600" w:lineRule="exact"/>
        <w:ind w:firstLine="560" w:firstLineChars="200"/>
        <w:jc w:val="both"/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  <w:u w:val="single"/>
          <w:lang w:eastAsia="zh-CN"/>
        </w:rPr>
      </w:pPr>
      <w:r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（</w:t>
      </w:r>
      <w:r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七</w:t>
      </w:r>
      <w:r>
        <w:rPr>
          <w:rStyle w:val="11"/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）法律法规规定可以转移的其他情形。</w:t>
      </w:r>
    </w:p>
    <w:p>
      <w:pPr>
        <w:pStyle w:val="3"/>
        <w:ind w:firstLine="562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 xml:space="preserve">第十六条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直管非住宅分为经营性租赁房屋和公益性拨用房。</w:t>
      </w:r>
    </w:p>
    <w:p>
      <w:pPr>
        <w:spacing w:line="600" w:lineRule="exact"/>
        <w:ind w:firstLine="562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第十七条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经营性租赁房屋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通过网上竞价、现场竞价、公开招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公平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竞争方式</w:t>
      </w:r>
      <w:r>
        <w:rPr>
          <w:rFonts w:hint="eastAsia" w:ascii="宋体" w:hAnsi="宋体" w:eastAsia="宋体" w:cs="宋体"/>
          <w:snapToGrid w:val="0"/>
          <w:color w:val="auto"/>
          <w:spacing w:val="6"/>
          <w:kern w:val="0"/>
          <w:sz w:val="28"/>
          <w:szCs w:val="28"/>
          <w:lang w:val="en-US" w:eastAsia="zh-CN"/>
        </w:rPr>
        <w:t>进行招租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。符合下列情况之一的，可以根据实际情况协议出租。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（一）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与他方产权房屋位于同一建筑物内，且无法独立使用的；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）有历史遗留问题或纠纷的；</w:t>
      </w:r>
    </w:p>
    <w:p>
      <w:pPr>
        <w:numPr>
          <w:ilvl w:val="0"/>
          <w:numId w:val="0"/>
        </w:numPr>
        <w:spacing w:line="600" w:lineRule="exact"/>
        <w:ind w:leftChars="200"/>
        <w:jc w:val="left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）其他不适宜或无法形成竞争公开招租的。</w:t>
      </w:r>
    </w:p>
    <w:p>
      <w:pPr>
        <w:spacing w:line="600" w:lineRule="exact"/>
        <w:ind w:firstLine="562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第十八条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trike w:val="0"/>
          <w:dstrike w:val="0"/>
          <w:color w:val="auto"/>
          <w:sz w:val="28"/>
          <w:szCs w:val="28"/>
        </w:rPr>
        <w:t>经营性租赁房屋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租赁期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满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，原承租人继续承租的,在不低于市场评估价的前提下,可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继续签订租赁合同。</w:t>
      </w:r>
      <w:r>
        <w:rPr>
          <w:rFonts w:hint="eastAsia" w:ascii="宋体" w:hAnsi="宋体" w:eastAsia="宋体" w:cs="宋体"/>
          <w:strike w:val="0"/>
          <w:dstrike w:val="0"/>
          <w:color w:val="auto"/>
          <w:sz w:val="28"/>
          <w:szCs w:val="28"/>
          <w:lang w:eastAsia="zh-CN"/>
        </w:rPr>
        <w:t>变更承租人的，变更后的承租人应与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</w:t>
      </w:r>
      <w:r>
        <w:rPr>
          <w:rFonts w:hint="eastAsia" w:ascii="宋体" w:hAnsi="宋体" w:eastAsia="宋体" w:cs="宋体"/>
          <w:strike w:val="0"/>
          <w:dstrike w:val="0"/>
          <w:color w:val="auto"/>
          <w:sz w:val="28"/>
          <w:szCs w:val="28"/>
          <w:lang w:eastAsia="zh-CN"/>
        </w:rPr>
        <w:t>按照本办法重新签订租赁合同。</w:t>
      </w:r>
    </w:p>
    <w:p>
      <w:pPr>
        <w:spacing w:line="600" w:lineRule="exact"/>
        <w:ind w:firstLine="562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第十九条</w:t>
      </w:r>
      <w:r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公益性拨用房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承租人免交租金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承租人转为非公益性单位或将房屋改变使用性质的，应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当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签订租赁合同。</w:t>
      </w:r>
    </w:p>
    <w:p>
      <w:pPr>
        <w:spacing w:line="600" w:lineRule="exact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公益性拨用房改扩建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，应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当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直管公房管理单位同意并签订协议，改扩建费用由承租人承担，改扩建后的房屋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性质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仍为直管公房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章  直管公房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征收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562" w:firstLineChars="200"/>
        <w:textAlignment w:val="baseline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shd w:val="clear" w:color="auto" w:fill="FFFFFF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 xml:space="preserve">第二十条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直管公房被依法征收的，征收部门或者征收实施单位应当就征收(拆迁)补偿方案征求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直管公房管理单位意见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按照国家和本市房屋征收的有关规定进行补偿安置。</w:t>
      </w:r>
    </w:p>
    <w:p>
      <w:pPr>
        <w:tabs>
          <w:tab w:val="left" w:pos="1274"/>
        </w:tabs>
        <w:spacing w:line="600" w:lineRule="exact"/>
        <w:ind w:firstLine="562" w:firstLineChars="200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eastAsia="zh-CN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 xml:space="preserve">第二十一条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直管公房依法列入征收(拆迁)范围的，征收人应当与产权人、承租人共同签订房屋征收补偿安置协议，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签订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征收补偿安置协议后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房屋租赁合同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终止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600" w:lineRule="exact"/>
        <w:ind w:firstLine="562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第二十二条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</w:rPr>
        <w:t>直管公房征收，原则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上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</w:rPr>
        <w:t>实行产权调换进行补偿安置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</w:rPr>
        <w:t>实行产权调换安置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的，应当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</w:rPr>
        <w:t>按照价值相当的原则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调换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</w:rPr>
        <w:t>安置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能够独立使用的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</w:rPr>
        <w:t>房屋。实行货币补偿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的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征收补偿款应当由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用于直管公房维护管理和房屋再置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</w:rPr>
        <w:t>。</w:t>
      </w:r>
    </w:p>
    <w:p>
      <w:pPr>
        <w:tabs>
          <w:tab w:val="left" w:pos="1274"/>
        </w:tabs>
        <w:spacing w:line="600" w:lineRule="exact"/>
        <w:ind w:firstLine="562" w:firstLineChars="200"/>
        <w:jc w:val="left"/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第二十三条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u w:val="none"/>
        </w:rPr>
        <w:t>直管住宅征收期间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u w:val="none"/>
          <w:lang w:val="en-US" w:eastAsia="zh-CN"/>
        </w:rPr>
        <w:t>确须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u w:val="none"/>
        </w:rPr>
        <w:t>出售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u w:val="none"/>
          <w:lang w:val="en-US" w:eastAsia="zh-CN"/>
        </w:rPr>
        <w:t>的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u w:val="none"/>
        </w:rPr>
        <w:t>，应当坚持先评估后出售的原则，以市场评估价出售。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  <w:shd w:val="clear" w:color="auto" w:fill="FFFFFF"/>
          <w:lang w:bidi="ar"/>
        </w:rPr>
        <w:t>第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五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  <w:shd w:val="clear" w:color="auto" w:fill="FFFFFF"/>
          <w:lang w:bidi="ar"/>
        </w:rPr>
        <w:t xml:space="preserve">章 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维护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8"/>
          <w:szCs w:val="28"/>
          <w:shd w:val="clear" w:color="auto" w:fill="FFFFFF"/>
          <w:lang w:bidi="ar"/>
        </w:rPr>
        <w:t>管理</w:t>
      </w:r>
    </w:p>
    <w:p>
      <w:pPr>
        <w:spacing w:line="600" w:lineRule="exact"/>
        <w:ind w:firstLine="562" w:firstLineChars="200"/>
        <w:jc w:val="left"/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第二十四条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直管公房管理单位应当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建立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健全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安全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管理制度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eastAsia="zh-CN" w:bidi="ar"/>
        </w:rPr>
        <w:t>，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排除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安全隐患，定期检查、维修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房屋及其共用设施设备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确保房屋正常使用和住用安全。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562" w:firstLineChars="200"/>
        <w:textAlignment w:val="baseline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第二十五条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应当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建立危破老旧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房屋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台帐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eastAsia="zh-CN" w:bidi="ar"/>
        </w:rPr>
        <w:t>，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编制年度修缮计划和经费预算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eastAsia="zh-CN" w:bidi="ar"/>
        </w:rPr>
        <w:t>，财政部门统筹合理安排年度专项修缮经费。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新建、扩建、改建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直管公房工程项目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应当符合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开封古城保护要求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和城市更新建设的需要。</w:t>
      </w:r>
    </w:p>
    <w:p>
      <w:pPr>
        <w:tabs>
          <w:tab w:val="left" w:pos="1274"/>
        </w:tabs>
        <w:spacing w:line="600" w:lineRule="exact"/>
        <w:ind w:firstLine="562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第二十六条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直管公房修缮由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直管公房管理单位组织实施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tabs>
          <w:tab w:val="left" w:pos="1274"/>
        </w:tabs>
        <w:spacing w:line="600" w:lineRule="exact"/>
        <w:ind w:firstLine="560" w:firstLineChars="200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公益性拨用房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由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承租人负责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使用期间的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日常维修养护和安全管理，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承担房屋维修费用。</w:t>
      </w:r>
    </w:p>
    <w:p>
      <w:pPr>
        <w:widowControl/>
        <w:shd w:val="clear" w:color="auto" w:fill="FFFFFF"/>
        <w:spacing w:line="600" w:lineRule="exact"/>
        <w:ind w:firstLine="562" w:firstLineChars="200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第二十七条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直管公房管理单位在修缮直管公房时，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承租人和相邻权利人应当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予以配合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不得拒绝或者阻挠。因承租人和相邻权利人无理阻碍正常修缮造成损失的，应当承担相关责任。</w:t>
      </w:r>
    </w:p>
    <w:p>
      <w:pPr>
        <w:tabs>
          <w:tab w:val="left" w:pos="1274"/>
        </w:tabs>
        <w:spacing w:line="600" w:lineRule="exact"/>
        <w:ind w:firstLine="560" w:firstLineChars="200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异产毗连的直管公房共用部位、共用设施需要修缮时，由修缮涉及范围内产权人按产权面积比例分担修缮费用。</w:t>
      </w:r>
    </w:p>
    <w:p>
      <w:pPr>
        <w:widowControl/>
        <w:shd w:val="clear" w:color="auto" w:fill="FFFFFF"/>
        <w:spacing w:line="600" w:lineRule="exact"/>
        <w:ind w:firstLine="562" w:firstLineChars="200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 xml:space="preserve">第二十八条 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承租人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自行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装饰装修直管公房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时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，应征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得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同意，装饰装修费用由承租人承担，租赁合同解除时无偿移交给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。</w:t>
      </w:r>
    </w:p>
    <w:p>
      <w:pPr>
        <w:tabs>
          <w:tab w:val="left" w:pos="1274"/>
        </w:tabs>
        <w:spacing w:line="600" w:lineRule="exact"/>
        <w:ind w:firstLine="560" w:firstLineChars="200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承租人自行装饰装修或者安装的设施设备影响房屋修缮的，应当由承租人自行处理，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因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承租人未处理而造成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装饰装修材料和设施设备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损坏的，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不承担赔偿责任。</w:t>
      </w:r>
    </w:p>
    <w:p>
      <w:pPr>
        <w:spacing w:line="600" w:lineRule="exact"/>
        <w:ind w:firstLine="562" w:firstLineChars="200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u w:val="none"/>
          <w:shd w:val="clear" w:color="auto" w:fill="FFFFFF"/>
          <w:lang w:bidi="ar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 xml:space="preserve">第二十九条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u w:val="none"/>
        </w:rPr>
        <w:t>征收范围内的直管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u w:val="none"/>
          <w:shd w:val="clear" w:color="auto" w:fill="FFFFFF"/>
          <w:lang w:bidi="ar"/>
        </w:rPr>
        <w:t>公房，自征收补偿协议签订之日起，直管公房的安全责任由征收部门负责。</w:t>
      </w:r>
    </w:p>
    <w:p>
      <w:pPr>
        <w:spacing w:line="600" w:lineRule="exact"/>
        <w:ind w:firstLine="562" w:firstLineChars="200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 xml:space="preserve">第三十条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承租人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应当按照房屋使用用途合理使用房屋，不得有下列违反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消防、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建筑安全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等安全管理有关规定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的行为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（一）擅自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eastAsia="zh-CN" w:bidi="ar"/>
        </w:rPr>
        <w:t>拆除房屋、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拆改房屋承重结构，对房屋进行翻建、改建、扩建或改变房屋结构的；</w:t>
      </w:r>
    </w:p>
    <w:p>
      <w:pPr>
        <w:widowControl/>
        <w:shd w:val="clear" w:color="auto" w:fill="FFFFFF"/>
        <w:spacing w:line="600" w:lineRule="exact"/>
        <w:ind w:left="420" w:leftChars="200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（二）存储污染物品或易燃易爆有毒等危险物品的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；  </w:t>
      </w:r>
    </w:p>
    <w:p>
      <w:pPr>
        <w:widowControl/>
        <w:shd w:val="clear" w:color="auto" w:fill="FFFFFF"/>
        <w:spacing w:line="600" w:lineRule="exact"/>
        <w:ind w:left="420" w:leftChars="200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（三）在直管公房内私自安装生产动力设备的；  </w:t>
      </w:r>
    </w:p>
    <w:p>
      <w:pPr>
        <w:widowControl/>
        <w:shd w:val="clear" w:color="auto" w:fill="FFFFFF"/>
        <w:spacing w:line="600" w:lineRule="exact"/>
        <w:ind w:firstLine="560" w:firstLineChars="200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（四）在楼板、阳台、露台、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eastAsia="zh-CN"/>
        </w:rPr>
        <w:t>房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顶超荷载铺设材料或者堆放物品，在室内增设超荷载分隔墙体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的；  </w:t>
      </w:r>
    </w:p>
    <w:p>
      <w:pPr>
        <w:widowControl/>
        <w:shd w:val="clear" w:color="auto" w:fill="FFFFFF"/>
        <w:spacing w:line="600" w:lineRule="exact"/>
        <w:ind w:firstLine="560" w:firstLineChars="200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>（五）因使用不当或私自改装，造成上下水跑漏、堵塞，电路烧损等影响正常使用的；</w:t>
      </w:r>
    </w:p>
    <w:p>
      <w:pPr>
        <w:widowControl/>
        <w:shd w:val="clear" w:color="auto" w:fill="FFFFFF"/>
        <w:spacing w:line="600" w:lineRule="exact"/>
        <w:ind w:firstLine="560" w:firstLineChars="200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（六）在房屋上增设门窗、拆窗改门或者扩大原有门窗尺寸的；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eastAsia="宋体" w:cs="宋体"/>
          <w:bCs/>
          <w:color w:val="auto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（七）违规使用大功率电气设备、电动自行车室内充电等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zh-CN"/>
        </w:rPr>
        <w:t>火灾安全隐患的；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（八）存在住宿与生产、仓储、经营等违规混合使用的；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（九）违反法律法规规定或租赁合同约定的其他情形。</w:t>
      </w:r>
    </w:p>
    <w:p>
      <w:pPr>
        <w:tabs>
          <w:tab w:val="left" w:pos="1274"/>
        </w:tabs>
        <w:spacing w:line="600" w:lineRule="exact"/>
        <w:jc w:val="center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章  法律责任</w:t>
      </w:r>
    </w:p>
    <w:p>
      <w:pPr>
        <w:spacing w:line="600" w:lineRule="exact"/>
        <w:ind w:firstLine="562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 xml:space="preserve">第三十一条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违反本办法规定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，法律、法规已规定法律责任的，从其规定。</w:t>
      </w:r>
    </w:p>
    <w:p>
      <w:pPr>
        <w:widowControl/>
        <w:shd w:val="clear" w:color="auto" w:fill="FFFFFF"/>
        <w:spacing w:line="600" w:lineRule="exact"/>
        <w:ind w:firstLine="562" w:firstLineChars="200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 xml:space="preserve">第三十二条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违反本办法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第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十二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条规定，造成直管公房损失的，由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直管公房管理单位记入不良信用记录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侵占直管公房拒不退出的，由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行政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主管部门向房屋所在地的人民法院提起诉讼。</w:t>
      </w:r>
    </w:p>
    <w:p>
      <w:pPr>
        <w:spacing w:line="600" w:lineRule="exact"/>
        <w:ind w:firstLine="644"/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 xml:space="preserve">第三十三条 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违反本办法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第二十一条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规定，房屋征收部门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不按规定签订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补偿安置协议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进行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补偿安置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造成国有资产流失的，依法承担赔偿责任；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情节严重的，依法追究法律责任。</w:t>
      </w:r>
    </w:p>
    <w:p>
      <w:pPr>
        <w:widowControl/>
        <w:adjustRightInd w:val="0"/>
        <w:snapToGrid w:val="0"/>
        <w:spacing w:line="600" w:lineRule="exact"/>
        <w:ind w:firstLine="562" w:firstLineChars="200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第三十四条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直管公房出现危险情况不能继续使用时，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应通知承租人及时迁出。承租人接到通知后不及时迁出造成的损失由承租人承担。</w:t>
      </w:r>
    </w:p>
    <w:p>
      <w:pPr>
        <w:spacing w:line="600" w:lineRule="exact"/>
        <w:ind w:firstLine="644"/>
        <w:rPr>
          <w:rFonts w:hint="eastAsia" w:ascii="宋体" w:hAnsi="宋体" w:eastAsia="宋体" w:cs="宋体"/>
          <w:bCs/>
          <w:color w:val="auto"/>
          <w:sz w:val="28"/>
          <w:szCs w:val="28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第三十五条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违反本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办法第三十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条规定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情形之一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的，</w:t>
      </w:r>
      <w:r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lang w:val="en-US" w:eastAsia="zh-CN" w:bidi="ar-SA"/>
        </w:rPr>
        <w:t>承租人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造成房屋及其附属设施设备损坏、危及房屋安全、房屋火灾、倒塌或人员伤亡，应当承担修复赔偿责任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及由此引起的法律责任。</w:t>
      </w:r>
    </w:p>
    <w:p>
      <w:pPr>
        <w:widowControl/>
        <w:shd w:val="clear" w:color="auto" w:fill="FFFFFF"/>
        <w:spacing w:line="600" w:lineRule="exact"/>
        <w:ind w:firstLine="562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 xml:space="preserve">第三十六条 </w:t>
      </w:r>
      <w:r>
        <w:rPr>
          <w:rFonts w:hint="eastAsia" w:ascii="宋体" w:hAnsi="宋体" w:eastAsia="宋体" w:cs="宋体"/>
          <w:bCs/>
          <w:color w:val="auto"/>
          <w:sz w:val="28"/>
          <w:szCs w:val="28"/>
        </w:rPr>
        <w:t>违反本办法规定，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直管公房管理单位未建立直管公房管理档案和台账，造成档案资料丢失、损毁或者数据不准确，擅自更改档案资料的，由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行政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主管部门责令改正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通报批评；造成损失的，依法承担相关法律责任。</w:t>
      </w:r>
    </w:p>
    <w:p>
      <w:pPr>
        <w:pStyle w:val="7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 xml:space="preserve">  第三十七条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违反本办法规定，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直管公房管理单位未对房屋进行勘查、维修养护的，由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直管公房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行政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主管部门责令限期改正；因维修养护不当造成房屋安全事故的，依法承担相关法律责任。</w:t>
      </w:r>
    </w:p>
    <w:p>
      <w:pPr>
        <w:widowControl/>
        <w:shd w:val="clear" w:color="auto" w:fill="FFFFFF"/>
        <w:spacing w:line="600" w:lineRule="exact"/>
        <w:ind w:firstLine="562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第三十八条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从事直管公房管理的工作人员滥用职权、玩忽职守、徇私舞弊、弄虚作假的，由其所在单位或者上级主管部门依法依规给予处分；构成犯罪的，依法追究刑事责任。</w:t>
      </w:r>
    </w:p>
    <w:p>
      <w:pPr>
        <w:widowControl/>
        <w:shd w:val="clear" w:color="auto" w:fill="FFFFFF"/>
        <w:spacing w:line="600" w:lineRule="exact"/>
        <w:ind w:firstLine="562" w:firstLineChars="200"/>
        <w:jc w:val="center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  <w:t>第七章   附 则</w:t>
      </w:r>
    </w:p>
    <w:p>
      <w:pPr>
        <w:widowControl/>
        <w:numPr>
          <w:ilvl w:val="0"/>
          <w:numId w:val="0"/>
        </w:numPr>
        <w:shd w:val="clear" w:color="auto" w:fill="FFFFFF"/>
        <w:spacing w:line="600" w:lineRule="exact"/>
        <w:ind w:firstLine="562" w:firstLineChars="200"/>
        <w:jc w:val="left"/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 xml:space="preserve">第三十九条 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本市划转至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县（含祥符区）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人民政府的直管公产房屋及其他公产房屋的管理参照本办法执行。</w:t>
      </w:r>
    </w:p>
    <w:p>
      <w:pPr>
        <w:widowControl/>
        <w:shd w:val="clear" w:color="auto" w:fill="FFFFFF"/>
        <w:spacing w:line="600" w:lineRule="exact"/>
        <w:ind w:firstLine="562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Style w:val="11"/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第四十条</w:t>
      </w:r>
      <w:r>
        <w:rPr>
          <w:rFonts w:hint="eastAsia" w:ascii="宋体" w:hAnsi="宋体" w:eastAsia="宋体" w:cs="宋体"/>
          <w:bCs/>
          <w:color w:val="auto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auto"/>
          <w:spacing w:val="6"/>
          <w:sz w:val="28"/>
          <w:szCs w:val="28"/>
        </w:rPr>
        <w:t>本办法自2024年</w:t>
      </w:r>
      <w:r>
        <w:rPr>
          <w:rFonts w:hint="eastAsia" w:ascii="宋体" w:hAnsi="宋体" w:eastAsia="宋体" w:cs="宋体"/>
          <w:color w:val="auto"/>
          <w:spacing w:val="6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pacing w:val="6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pacing w:val="6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pacing w:val="6"/>
          <w:sz w:val="28"/>
          <w:szCs w:val="28"/>
        </w:rPr>
        <w:t>日起施行。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 求 意 见 表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单位（盖章）：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9"/>
        <w:tblW w:w="8863" w:type="dxa"/>
        <w:tblInd w:w="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174"/>
        <w:gridCol w:w="1452"/>
        <w:gridCol w:w="1350"/>
        <w:gridCol w:w="1485"/>
        <w:gridCol w:w="1052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征求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意见稿</w:t>
            </w:r>
          </w:p>
        </w:tc>
        <w:tc>
          <w:tcPr>
            <w:tcW w:w="764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9" w:hRule="atLeast"/>
        </w:trPr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《开封市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直管公房管理办法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（草案征求意见稿）》</w:t>
            </w:r>
          </w:p>
        </w:tc>
        <w:tc>
          <w:tcPr>
            <w:tcW w:w="7643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left"/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988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被征求单位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联系人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姓名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职务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联系方式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lef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adjustRightInd w:val="0"/>
              <w:snapToGrid w:val="0"/>
              <w:spacing w:line="580" w:lineRule="exact"/>
              <w:jc w:val="lef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8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填表说明：1.请在意见建议一栏填写修改意见，没有意见请填“无”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80" w:lineRule="exact"/>
        <w:jc w:val="left"/>
        <w:rPr>
          <w:lang w:val="en-US" w:eastAsia="zh-CN"/>
        </w:rPr>
        <w:sectPr>
          <w:footerReference r:id="rId3" w:type="default"/>
          <w:pgSz w:w="11906" w:h="16838"/>
          <w:pgMar w:top="1440" w:right="1531" w:bottom="1440" w:left="1531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2.所有反馈意见（包括无意见）均需加盖单位公章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/>
    <w:p/>
    <w:p>
      <w:pPr>
        <w:bidi w:val="0"/>
        <w:jc w:val="left"/>
        <w:rPr>
          <w:lang w:val="en-US" w:eastAsia="zh-CN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ODY4NDk0MzBiNThhNDU5ZWRmNDFlZjMzYzY2NGMifQ=="/>
  </w:docVars>
  <w:rsids>
    <w:rsidRoot w:val="12DF0EBF"/>
    <w:rsid w:val="01EA6990"/>
    <w:rsid w:val="12DF0EBF"/>
    <w:rsid w:val="2A5821A7"/>
    <w:rsid w:val="2E551C7A"/>
    <w:rsid w:val="33602F10"/>
    <w:rsid w:val="3A175784"/>
    <w:rsid w:val="518A4649"/>
    <w:rsid w:val="62D8341A"/>
    <w:rsid w:val="6F4432FF"/>
    <w:rsid w:val="7CA4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Body Text Indent"/>
    <w:basedOn w:val="1"/>
    <w:qFormat/>
    <w:uiPriority w:val="99"/>
    <w:pPr>
      <w:spacing w:after="120"/>
      <w:ind w:left="4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"/>
    <w:basedOn w:val="1"/>
    <w:unhideWhenUsed/>
    <w:qFormat/>
    <w:uiPriority w:val="0"/>
    <w:pPr>
      <w:ind w:firstLine="420" w:firstLineChars="100"/>
    </w:pPr>
  </w:style>
  <w:style w:type="paragraph" w:styleId="8">
    <w:name w:val="Body Text First Indent 2"/>
    <w:basedOn w:val="4"/>
    <w:qFormat/>
    <w:uiPriority w:val="99"/>
    <w:pPr>
      <w:ind w:left="0" w:firstLine="420"/>
    </w:pPr>
    <w:rPr>
      <w:rFonts w:ascii="仿宋_GB2312" w:eastAsia="仿宋_GB2312" w:cs="仿宋_GB2312"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正文缩进1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3577</Words>
  <Characters>3673</Characters>
  <Lines>0</Lines>
  <Paragraphs>0</Paragraphs>
  <TotalTime>8</TotalTime>
  <ScaleCrop>false</ScaleCrop>
  <LinksUpToDate>false</LinksUpToDate>
  <CharactersWithSpaces>3780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2022-08-25T10:12:00Z</dcterms:created>
  <dc:creator>花花</dc:creator>
  <cp:lastModifiedBy>Administrator</cp:lastModifiedBy>
  <dcterms:modified xsi:type="dcterms:W3CDTF">2024-03-19T01:08:28Z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A7A53DFC07804713BD06F4F2DD01BEEE_13</vt:lpwstr>
  </property>
</Properties>
</file>