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37" w:rsidRDefault="000E39EF">
      <w:pPr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附件：</w:t>
      </w:r>
    </w:p>
    <w:p w:rsidR="00D91825" w:rsidRPr="00D91825" w:rsidRDefault="00D91825" w:rsidP="00D91825">
      <w:pPr>
        <w:pStyle w:val="3"/>
      </w:pPr>
    </w:p>
    <w:p w:rsidR="00B37437" w:rsidRDefault="000E39EF">
      <w:pPr>
        <w:spacing w:line="580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t>开封市</w:t>
      </w:r>
      <w:r>
        <w:rPr>
          <w:rFonts w:ascii="宋体" w:hAnsi="宋体" w:cs="宋体" w:hint="eastAsia"/>
          <w:sz w:val="44"/>
          <w:szCs w:val="44"/>
        </w:rPr>
        <w:t>住房和城乡建设局优化营商环境</w:t>
      </w:r>
    </w:p>
    <w:p w:rsidR="00B37437" w:rsidRDefault="000E39EF">
      <w:pPr>
        <w:spacing w:line="580" w:lineRule="exact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五项举措</w:t>
      </w:r>
      <w:r>
        <w:rPr>
          <w:rFonts w:ascii="宋体" w:eastAsia="宋体" w:hAnsi="宋体" w:cs="宋体" w:hint="eastAsia"/>
          <w:sz w:val="44"/>
          <w:szCs w:val="44"/>
        </w:rPr>
        <w:t>（</w:t>
      </w:r>
      <w:r>
        <w:rPr>
          <w:rFonts w:ascii="宋体" w:eastAsia="宋体" w:hAnsi="宋体" w:cs="宋体" w:hint="eastAsia"/>
          <w:sz w:val="44"/>
          <w:szCs w:val="44"/>
        </w:rPr>
        <w:t>征求意见稿</w:t>
      </w:r>
      <w:r>
        <w:rPr>
          <w:rFonts w:ascii="宋体" w:eastAsia="宋体" w:hAnsi="宋体" w:cs="宋体" w:hint="eastAsia"/>
          <w:sz w:val="44"/>
          <w:szCs w:val="44"/>
        </w:rPr>
        <w:t>）</w:t>
      </w:r>
    </w:p>
    <w:p w:rsidR="00B37437" w:rsidRDefault="00B37437">
      <w:pPr>
        <w:pStyle w:val="3"/>
      </w:pPr>
    </w:p>
    <w:p w:rsidR="00B37437" w:rsidRDefault="000E39E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一、极速极简审批。</w:t>
      </w:r>
      <w:r>
        <w:rPr>
          <w:rFonts w:ascii="Times New Roman" w:eastAsia="仿宋_GB2312" w:hAnsi="Times New Roman" w:hint="eastAsia"/>
          <w:sz w:val="32"/>
          <w:szCs w:val="32"/>
        </w:rPr>
        <w:t>施工许可证申报材料由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 w:hint="eastAsia"/>
          <w:sz w:val="32"/>
          <w:szCs w:val="32"/>
        </w:rPr>
        <w:t>项减为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项，申请人不再提供土地证或不动产权证，办理时限由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个工作日压缩为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个工作日；商品房预售许可证申报材料由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项减为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项，申请企业不再提供企业营业执照、房地产开发企业资质证书、建筑工程施工许可证、商品房预售款监管证明、物业管理事项备案表，办理时限由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个工作日压缩为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个工作日。</w:t>
      </w:r>
    </w:p>
    <w:p w:rsidR="00B37437" w:rsidRDefault="000E39E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二、告知承诺办理。</w:t>
      </w:r>
      <w:r>
        <w:rPr>
          <w:rFonts w:ascii="Times New Roman" w:eastAsia="仿宋_GB2312" w:hAnsi="Times New Roman" w:hint="eastAsia"/>
          <w:sz w:val="32"/>
          <w:szCs w:val="32"/>
        </w:rPr>
        <w:t>对市本级权限范围内的建筑业企业资质办理实行告知承诺审批，住建部门根据申请人书面承诺直接作出审批决定，一个月内对承诺内容核查，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对未履行承诺事项的撤销审批决定，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年内不予审批同类资质；</w:t>
      </w:r>
      <w:r>
        <w:rPr>
          <w:rFonts w:ascii="Times New Roman" w:eastAsia="仿宋_GB2312" w:hAnsi="Times New Roman" w:hint="eastAsia"/>
          <w:sz w:val="32"/>
          <w:szCs w:val="32"/>
        </w:rPr>
        <w:t>对社会投资小型低风险类项目实行承诺制施工，建设单位作出书面承诺即可开工建设，住建部门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个工作日内对承诺事项进行核查，对未履行承诺事项的企业责令停工整改，</w:t>
      </w:r>
      <w:r>
        <w:rPr>
          <w:rFonts w:ascii="Times New Roman" w:eastAsia="仿宋_GB2312" w:hAnsi="Times New Roman" w:hint="eastAsia"/>
          <w:sz w:val="32"/>
          <w:szCs w:val="32"/>
        </w:rPr>
        <w:t>依法进行处理。</w:t>
      </w:r>
    </w:p>
    <w:p w:rsidR="00B37437" w:rsidRDefault="000E39E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三、优化监管模式。</w:t>
      </w:r>
      <w:r>
        <w:rPr>
          <w:rFonts w:ascii="Times New Roman" w:eastAsia="仿宋_GB2312" w:hAnsi="Times New Roman" w:hint="eastAsia"/>
          <w:sz w:val="32"/>
          <w:szCs w:val="32"/>
        </w:rPr>
        <w:t>房地产</w:t>
      </w:r>
      <w:r>
        <w:rPr>
          <w:rFonts w:ascii="Times New Roman" w:eastAsia="仿宋_GB2312" w:hAnsi="Times New Roman"/>
          <w:sz w:val="32"/>
          <w:szCs w:val="32"/>
        </w:rPr>
        <w:t>预售</w:t>
      </w:r>
      <w:r>
        <w:rPr>
          <w:rFonts w:ascii="Times New Roman" w:eastAsia="仿宋_GB2312" w:hAnsi="Times New Roman" w:hint="eastAsia"/>
          <w:sz w:val="32"/>
          <w:szCs w:val="32"/>
        </w:rPr>
        <w:t>资金监管实施企业</w:t>
      </w:r>
      <w:r>
        <w:rPr>
          <w:rFonts w:ascii="Times New Roman" w:eastAsia="仿宋_GB2312" w:hAnsi="Times New Roman"/>
          <w:sz w:val="32"/>
          <w:szCs w:val="32"/>
        </w:rPr>
        <w:t>信用分级管理</w:t>
      </w:r>
      <w:r>
        <w:rPr>
          <w:rFonts w:ascii="Times New Roman" w:eastAsia="仿宋_GB2312" w:hAnsi="Times New Roman" w:hint="eastAsia"/>
          <w:sz w:val="32"/>
          <w:szCs w:val="32"/>
        </w:rPr>
        <w:t>，对信用等级高的企业，提高监管资金的拨付比例；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推行</w:t>
      </w:r>
      <w:r>
        <w:rPr>
          <w:rFonts w:ascii="Times New Roman" w:eastAsia="仿宋_GB2312" w:hAnsi="Times New Roman"/>
          <w:sz w:val="32"/>
          <w:szCs w:val="32"/>
        </w:rPr>
        <w:t>农民工工资保证金以保函替代现金</w:t>
      </w:r>
      <w:r>
        <w:rPr>
          <w:rFonts w:ascii="Times New Roman" w:eastAsia="仿宋_GB2312" w:hAnsi="Times New Roman" w:hint="eastAsia"/>
          <w:sz w:val="32"/>
          <w:szCs w:val="32"/>
        </w:rPr>
        <w:t>缴纳</w:t>
      </w:r>
      <w:r>
        <w:rPr>
          <w:rFonts w:ascii="Times New Roman" w:eastAsia="仿宋_GB2312" w:hAnsi="Times New Roman"/>
          <w:sz w:val="32"/>
          <w:szCs w:val="32"/>
        </w:rPr>
        <w:t>，项目竣工即来即退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B37437" w:rsidRDefault="000E39E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四、容错告知提醒。</w:t>
      </w:r>
      <w:r>
        <w:rPr>
          <w:rFonts w:ascii="Times New Roman" w:eastAsia="仿宋_GB2312" w:hAnsi="Times New Roman" w:hint="eastAsia"/>
          <w:sz w:val="32"/>
          <w:szCs w:val="32"/>
        </w:rPr>
        <w:t>实行首次轻微违法不移交制度。对企业主体涉嫌违法行为情节轻微，没有造成危害后果的，不移交处罚；对其他涉嫌违法行为，由局行政联席会议研究处理意见。</w:t>
      </w:r>
    </w:p>
    <w:p w:rsidR="00B37437" w:rsidRDefault="000E39EF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五、联动高效惠企。</w:t>
      </w:r>
      <w:r>
        <w:rPr>
          <w:rFonts w:ascii="Times New Roman" w:eastAsia="仿宋_GB2312" w:hAnsi="Times New Roman" w:hint="eastAsia"/>
          <w:sz w:val="32"/>
          <w:szCs w:val="32"/>
        </w:rPr>
        <w:t>建立企业、项目服务联动机制。</w:t>
      </w:r>
      <w:r>
        <w:rPr>
          <w:rFonts w:ascii="Times New Roman" w:eastAsia="仿宋_GB2312" w:hAnsi="Times New Roman"/>
          <w:sz w:val="32"/>
          <w:szCs w:val="32"/>
        </w:rPr>
        <w:t>实</w:t>
      </w:r>
      <w:r>
        <w:rPr>
          <w:rFonts w:ascii="Times New Roman" w:eastAsia="仿宋_GB2312" w:hAnsi="Times New Roman" w:hint="eastAsia"/>
          <w:sz w:val="32"/>
          <w:szCs w:val="32"/>
        </w:rPr>
        <w:t>行局领导联系重点</w:t>
      </w:r>
      <w:r>
        <w:rPr>
          <w:rFonts w:ascii="Times New Roman" w:eastAsia="仿宋_GB2312" w:hAnsi="Times New Roman"/>
          <w:sz w:val="32"/>
          <w:szCs w:val="32"/>
        </w:rPr>
        <w:t>企业</w:t>
      </w:r>
      <w:r>
        <w:rPr>
          <w:rFonts w:ascii="Times New Roman" w:eastAsia="仿宋_GB2312" w:hAnsi="Times New Roman" w:hint="eastAsia"/>
          <w:sz w:val="32"/>
          <w:szCs w:val="32"/>
        </w:rPr>
        <w:t>、分</w:t>
      </w:r>
      <w:r>
        <w:rPr>
          <w:rFonts w:ascii="Times New Roman" w:eastAsia="仿宋_GB2312" w:hAnsi="Times New Roman"/>
          <w:sz w:val="32"/>
          <w:szCs w:val="32"/>
        </w:rPr>
        <w:t>包</w:t>
      </w:r>
      <w:r>
        <w:rPr>
          <w:rFonts w:ascii="Times New Roman" w:eastAsia="仿宋_GB2312" w:hAnsi="Times New Roman" w:hint="eastAsia"/>
          <w:sz w:val="32"/>
          <w:szCs w:val="32"/>
        </w:rPr>
        <w:t>重点项目</w:t>
      </w:r>
      <w:r>
        <w:rPr>
          <w:rFonts w:ascii="Times New Roman" w:eastAsia="仿宋_GB2312" w:hAnsi="Times New Roman"/>
          <w:sz w:val="32"/>
          <w:szCs w:val="32"/>
        </w:rPr>
        <w:t>制度，</w:t>
      </w:r>
      <w:r>
        <w:rPr>
          <w:rFonts w:ascii="Times New Roman" w:eastAsia="仿宋_GB2312" w:hAnsi="Times New Roman" w:hint="eastAsia"/>
          <w:sz w:val="32"/>
          <w:szCs w:val="32"/>
        </w:rPr>
        <w:t>推行</w:t>
      </w:r>
      <w:r>
        <w:rPr>
          <w:rFonts w:ascii="Times New Roman" w:eastAsia="仿宋_GB2312" w:hAnsi="Times New Roman"/>
          <w:sz w:val="32"/>
          <w:szCs w:val="32"/>
        </w:rPr>
        <w:t>服务专员</w:t>
      </w:r>
      <w:r>
        <w:rPr>
          <w:rFonts w:ascii="Times New Roman" w:eastAsia="仿宋_GB2312" w:hAnsi="Times New Roman" w:hint="eastAsia"/>
          <w:sz w:val="32"/>
          <w:szCs w:val="32"/>
        </w:rPr>
        <w:t>一线工作法，</w:t>
      </w:r>
      <w:r>
        <w:rPr>
          <w:rFonts w:ascii="Times New Roman" w:eastAsia="仿宋_GB2312" w:hAnsi="Times New Roman"/>
          <w:sz w:val="32"/>
          <w:szCs w:val="32"/>
        </w:rPr>
        <w:t>畅通</w:t>
      </w:r>
      <w:r>
        <w:rPr>
          <w:rFonts w:ascii="Times New Roman" w:eastAsia="仿宋_GB2312" w:hAnsi="Times New Roman" w:hint="eastAsia"/>
          <w:sz w:val="32"/>
          <w:szCs w:val="32"/>
        </w:rPr>
        <w:t>政</w:t>
      </w:r>
      <w:r>
        <w:rPr>
          <w:rFonts w:ascii="Times New Roman" w:eastAsia="仿宋_GB2312" w:hAnsi="Times New Roman"/>
          <w:sz w:val="32"/>
          <w:szCs w:val="32"/>
        </w:rPr>
        <w:t>企通道，打通服务企业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最后一公里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B37437" w:rsidRDefault="000E39E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本举措自印发之日起执行。</w:t>
      </w:r>
      <w:bookmarkStart w:id="0" w:name="_GoBack"/>
      <w:bookmarkEnd w:id="0"/>
    </w:p>
    <w:p w:rsidR="00B37437" w:rsidRDefault="00B3743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7437" w:rsidRDefault="00B37437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B37437" w:rsidRDefault="00B37437">
      <w:pPr>
        <w:rPr>
          <w:rFonts w:ascii="仿宋" w:eastAsia="仿宋" w:hAnsi="仿宋" w:cs="仿宋"/>
          <w:sz w:val="32"/>
          <w:szCs w:val="32"/>
        </w:rPr>
      </w:pPr>
    </w:p>
    <w:sectPr w:rsidR="00B37437" w:rsidSect="00B37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EF" w:rsidRDefault="000E39EF" w:rsidP="00D91825">
      <w:r>
        <w:separator/>
      </w:r>
    </w:p>
  </w:endnote>
  <w:endnote w:type="continuationSeparator" w:id="0">
    <w:p w:rsidR="000E39EF" w:rsidRDefault="000E39EF" w:rsidP="00D9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EF" w:rsidRDefault="000E39EF" w:rsidP="00D91825">
      <w:r>
        <w:separator/>
      </w:r>
    </w:p>
  </w:footnote>
  <w:footnote w:type="continuationSeparator" w:id="0">
    <w:p w:rsidR="000E39EF" w:rsidRDefault="000E39EF" w:rsidP="00D91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7656ABA"/>
    <w:rsid w:val="000E39EF"/>
    <w:rsid w:val="00B37437"/>
    <w:rsid w:val="00D91825"/>
    <w:rsid w:val="5765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B374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qFormat/>
    <w:rsid w:val="00B37437"/>
    <w:pPr>
      <w:autoSpaceDE w:val="0"/>
      <w:autoSpaceDN w:val="0"/>
    </w:pPr>
    <w:rPr>
      <w:rFonts w:ascii="仿宋_GB2312" w:eastAsia="仿宋_GB2312" w:hAnsi="黑体" w:cs="黑体"/>
      <w:sz w:val="32"/>
      <w:szCs w:val="32"/>
      <w:shd w:val="clear" w:color="auto" w:fill="FFFFFF"/>
    </w:rPr>
  </w:style>
  <w:style w:type="paragraph" w:styleId="a3">
    <w:name w:val="header"/>
    <w:basedOn w:val="a"/>
    <w:link w:val="Char"/>
    <w:rsid w:val="00D91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91825"/>
    <w:rPr>
      <w:kern w:val="2"/>
      <w:sz w:val="18"/>
      <w:szCs w:val="18"/>
    </w:rPr>
  </w:style>
  <w:style w:type="paragraph" w:styleId="a4">
    <w:name w:val="footer"/>
    <w:basedOn w:val="a"/>
    <w:link w:val="Char0"/>
    <w:rsid w:val="00D91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918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凤兮浅眠</dc:creator>
  <cp:lastModifiedBy>Administrator</cp:lastModifiedBy>
  <cp:revision>2</cp:revision>
  <dcterms:created xsi:type="dcterms:W3CDTF">2021-09-15T17:19:00Z</dcterms:created>
  <dcterms:modified xsi:type="dcterms:W3CDTF">2021-09-16T00:51:00Z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350EA3439013417D82754BC585A493A1</vt:lpwstr>
  </property>
</Properties>
</file>