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BF" w:rsidRDefault="008E76BF" w:rsidP="008E76BF">
      <w:pPr>
        <w:autoSpaceDN w:val="0"/>
        <w:spacing w:line="560" w:lineRule="exact"/>
        <w:textAlignment w:val="center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附件4</w:t>
      </w:r>
    </w:p>
    <w:p w:rsidR="008E76BF" w:rsidRDefault="008E76BF" w:rsidP="008E76BF">
      <w:pPr>
        <w:autoSpaceDN w:val="0"/>
        <w:spacing w:line="700" w:lineRule="exact"/>
        <w:jc w:val="center"/>
        <w:textAlignment w:val="center"/>
        <w:rPr>
          <w:rFonts w:ascii="方正小标宋简体" w:eastAsia="方正小标宋简体" w:hint="eastAsia"/>
          <w:color w:val="000000"/>
          <w:sz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工程建设领域专业技术人员信息登记表</w:t>
      </w:r>
    </w:p>
    <w:tbl>
      <w:tblPr>
        <w:tblpPr w:leftFromText="180" w:rightFromText="180" w:vertAnchor="text" w:horzAnchor="page" w:tblpX="1110" w:tblpY="630"/>
        <w:tblOverlap w:val="never"/>
        <w:tblW w:w="14640" w:type="dxa"/>
        <w:tblLayout w:type="fixed"/>
        <w:tblLook w:val="04A0"/>
      </w:tblPr>
      <w:tblGrid>
        <w:gridCol w:w="612"/>
        <w:gridCol w:w="906"/>
        <w:gridCol w:w="2130"/>
        <w:gridCol w:w="1360"/>
        <w:gridCol w:w="1165"/>
        <w:gridCol w:w="987"/>
        <w:gridCol w:w="1714"/>
        <w:gridCol w:w="1080"/>
        <w:gridCol w:w="1155"/>
        <w:gridCol w:w="1425"/>
        <w:gridCol w:w="672"/>
        <w:gridCol w:w="673"/>
        <w:gridCol w:w="761"/>
      </w:tblGrid>
      <w:tr w:rsidR="008E76BF" w:rsidTr="008E76BF">
        <w:trPr>
          <w:trHeight w:val="475"/>
        </w:trPr>
        <w:tc>
          <w:tcPr>
            <w:tcW w:w="14640" w:type="dxa"/>
            <w:gridSpan w:val="1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jc w:val="left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填报企业（公章）：</w:t>
            </w:r>
            <w:r>
              <w:rPr>
                <w:rFonts w:ascii="????_GBK" w:hAnsi="????_GBK" w:cs="????_GBK"/>
                <w:color w:val="000000"/>
                <w:sz w:val="22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联系人：</w:t>
            </w:r>
            <w:r>
              <w:rPr>
                <w:rFonts w:ascii="????_GBK" w:hAnsi="????_GBK" w:cs="????_GBK"/>
                <w:color w:val="000000"/>
                <w:sz w:val="22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联系电话：</w:t>
            </w:r>
          </w:p>
        </w:tc>
      </w:tr>
      <w:tr w:rsidR="008E76BF" w:rsidTr="008E76BF">
        <w:trPr>
          <w:trHeight w:val="48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序号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姓名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身份证号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证书编号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职业资格</w:t>
            </w:r>
          </w:p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类别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资格等级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手机号码</w:t>
            </w:r>
          </w:p>
        </w:tc>
        <w:tc>
          <w:tcPr>
            <w:tcW w:w="5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现受聘情况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本人</w:t>
            </w:r>
          </w:p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签字</w:t>
            </w:r>
          </w:p>
        </w:tc>
      </w:tr>
      <w:tr w:rsidR="008E76BF" w:rsidTr="008E76BF">
        <w:trPr>
          <w:trHeight w:val="83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受聘起</w:t>
            </w:r>
          </w:p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2"/>
              </w:rPr>
              <w:t>止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</w:rPr>
              <w:t>日期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保险缴纳</w:t>
            </w:r>
          </w:p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起止日期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注册单位与</w:t>
            </w:r>
          </w:p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实际工作单位</w:t>
            </w:r>
          </w:p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是否一致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是否存在</w:t>
            </w:r>
          </w:p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????_GBK" w:hAnsi="????_GBK" w:cs="????_GBK"/>
                <w:color w:val="000000"/>
                <w:sz w:val="22"/>
              </w:rPr>
              <w:t>“</w:t>
            </w:r>
            <w:r>
              <w:rPr>
                <w:rFonts w:ascii="宋体" w:hAnsi="宋体" w:cs="宋体" w:hint="eastAsia"/>
                <w:color w:val="000000"/>
                <w:sz w:val="22"/>
              </w:rPr>
              <w:t>挂证</w:t>
            </w:r>
            <w:r>
              <w:rPr>
                <w:rFonts w:ascii="????_GBK" w:hAnsi="????_GBK" w:cs="????_GBK"/>
                <w:color w:val="000000"/>
                <w:sz w:val="22"/>
              </w:rPr>
              <w:t>”</w:t>
            </w:r>
            <w:r>
              <w:rPr>
                <w:rFonts w:ascii="宋体" w:hAnsi="宋体" w:cs="宋体" w:hint="eastAsia"/>
                <w:color w:val="000000"/>
                <w:sz w:val="22"/>
              </w:rPr>
              <w:t>问题</w:t>
            </w: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宋体"/>
                <w:color w:val="000000"/>
                <w:sz w:val="22"/>
              </w:rPr>
            </w:pPr>
          </w:p>
        </w:tc>
      </w:tr>
      <w:tr w:rsidR="008E76BF" w:rsidTr="008E76BF">
        <w:trPr>
          <w:trHeight w:val="6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2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2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2"/>
              </w:rPr>
            </w:pPr>
          </w:p>
        </w:tc>
        <w:tc>
          <w:tcPr>
            <w:tcW w:w="5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2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是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否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76BF" w:rsidRDefault="008E76BF">
            <w:pPr>
              <w:autoSpaceDN w:val="0"/>
              <w:spacing w:line="340" w:lineRule="exact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8E76BF" w:rsidTr="008E76BF">
        <w:trPr>
          <w:trHeight w:val="58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76BF" w:rsidRDefault="008E76BF">
            <w:pPr>
              <w:autoSpaceDN w:val="0"/>
              <w:spacing w:line="340" w:lineRule="exact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76BF" w:rsidRDefault="008E76BF">
            <w:pPr>
              <w:autoSpaceDN w:val="0"/>
              <w:spacing w:line="340" w:lineRule="exact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76BF" w:rsidRDefault="008E76BF">
            <w:pPr>
              <w:autoSpaceDN w:val="0"/>
              <w:spacing w:line="340" w:lineRule="exact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76BF" w:rsidRDefault="008E76BF">
            <w:pPr>
              <w:autoSpaceDN w:val="0"/>
              <w:spacing w:line="340" w:lineRule="exact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76BF" w:rsidRDefault="008E76BF">
            <w:pPr>
              <w:autoSpaceDN w:val="0"/>
              <w:spacing w:line="340" w:lineRule="exact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76BF" w:rsidRDefault="008E76BF">
            <w:pPr>
              <w:autoSpaceDN w:val="0"/>
              <w:spacing w:line="340" w:lineRule="exact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76BF" w:rsidRDefault="008E76BF">
            <w:pPr>
              <w:autoSpaceDN w:val="0"/>
              <w:spacing w:line="340" w:lineRule="exact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76BF" w:rsidRDefault="008E76BF">
            <w:pPr>
              <w:autoSpaceDN w:val="0"/>
              <w:spacing w:line="340" w:lineRule="exact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76BF" w:rsidRDefault="008E76BF">
            <w:pPr>
              <w:autoSpaceDN w:val="0"/>
              <w:spacing w:line="340" w:lineRule="exact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76BF" w:rsidRDefault="008E76BF">
            <w:pPr>
              <w:autoSpaceDN w:val="0"/>
              <w:spacing w:line="340" w:lineRule="exact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76BF" w:rsidRDefault="008E76BF">
            <w:pPr>
              <w:autoSpaceDN w:val="0"/>
              <w:spacing w:line="340" w:lineRule="exact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76BF" w:rsidRDefault="008E76BF">
            <w:pPr>
              <w:autoSpaceDN w:val="0"/>
              <w:spacing w:line="340" w:lineRule="exact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E76BF" w:rsidRDefault="008E76BF">
            <w:pPr>
              <w:autoSpaceDN w:val="0"/>
              <w:spacing w:line="340" w:lineRule="exact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 w:rsidR="008E76BF" w:rsidTr="008E76BF">
        <w:trPr>
          <w:trHeight w:val="1380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jc w:val="left"/>
              <w:textAlignment w:val="center"/>
              <w:rPr>
                <w:rFonts w:ascii="????_GBK" w:hAnsi="????_GBK" w:cs="????_GBK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14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autoSpaceDN w:val="0"/>
              <w:spacing w:line="340" w:lineRule="exact"/>
              <w:textAlignment w:val="center"/>
              <w:rPr>
                <w:rFonts w:ascii="????_GBK" w:hAnsi="????_GBK" w:cs="????_GBK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自查发现存在“挂证”问题的填“是”及符合下列的具体情形。如：A.在甲省（市）甲单位挂证、上社保，本人在甲省（市）乙单位上班。B.实际在甲省（市）生活，并让甲省（市）甲单位代缴社保，然后证书注册在乙省（市）乙单位，乙单位也在当地帮忙缴纳社保；C.证在原单位，后离职，新单位不要证书，证书没有转出，社保已转出；D.离开原单位，证书未从原单位转出，新单位在交社保；E.拥有建筑、市政、交通、水利等证书，分别在两家及以上单位；F.国家机关和事业单位工作人员，考取证书挂靠项目或资质；G.证书信息及个人资料泄露，被中介卖给某一公司非法使用。H:除以上情形外的，请自行附页填写具体情形。</w:t>
            </w:r>
          </w:p>
        </w:tc>
      </w:tr>
      <w:tr w:rsidR="008E76BF" w:rsidTr="008E76BF">
        <w:trPr>
          <w:trHeight w:val="100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76BF" w:rsidRDefault="008E76BF">
            <w:pPr>
              <w:widowControl/>
              <w:jc w:val="left"/>
              <w:rPr>
                <w:rFonts w:ascii="????_GBK" w:hAnsi="????_GBK" w:cs="????_GBK"/>
                <w:color w:val="000000"/>
                <w:sz w:val="24"/>
              </w:rPr>
            </w:pPr>
          </w:p>
        </w:tc>
        <w:tc>
          <w:tcPr>
            <w:tcW w:w="140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E76BF" w:rsidRDefault="008E76BF">
            <w:pPr>
              <w:pStyle w:val="a3"/>
              <w:widowControl/>
              <w:spacing w:line="240" w:lineRule="atLeast"/>
              <w:rPr>
                <w:rFonts w:ascii="宋体" w:cs="宋体"/>
                <w:color w:val="000000"/>
                <w:kern w:val="2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2"/>
                <w:sz w:val="22"/>
              </w:rPr>
              <w:t>2.</w:t>
            </w:r>
            <w:proofErr w:type="gramStart"/>
            <w:r>
              <w:rPr>
                <w:rFonts w:ascii="宋体" w:hAnsi="宋体" w:cs="宋体" w:hint="eastAsia"/>
                <w:color w:val="000000"/>
                <w:kern w:val="2"/>
                <w:sz w:val="22"/>
              </w:rPr>
              <w:t>自查未</w:t>
            </w:r>
            <w:proofErr w:type="gramEnd"/>
            <w:r>
              <w:rPr>
                <w:rFonts w:ascii="宋体" w:hAnsi="宋体" w:cs="宋体" w:hint="eastAsia"/>
                <w:color w:val="000000"/>
                <w:kern w:val="2"/>
                <w:sz w:val="22"/>
              </w:rPr>
              <w:t>发现存在</w:t>
            </w:r>
            <w:r>
              <w:rPr>
                <w:rFonts w:ascii="????_GBK" w:hAnsi="????_GBK" w:cs="????_GBK"/>
                <w:color w:val="000000"/>
                <w:kern w:val="2"/>
                <w:sz w:val="2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2"/>
                <w:sz w:val="22"/>
              </w:rPr>
              <w:t>挂证</w:t>
            </w:r>
            <w:r>
              <w:rPr>
                <w:rFonts w:ascii="????_GBK" w:hAnsi="????_GBK" w:cs="????_GBK"/>
                <w:color w:val="000000"/>
                <w:kern w:val="2"/>
                <w:sz w:val="2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2"/>
                <w:sz w:val="22"/>
              </w:rPr>
              <w:t>问题的填</w:t>
            </w:r>
            <w:r>
              <w:rPr>
                <w:rFonts w:ascii="????_GBK" w:hAnsi="????_GBK" w:cs="????_GBK"/>
                <w:color w:val="000000"/>
                <w:kern w:val="2"/>
                <w:sz w:val="2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2"/>
                <w:sz w:val="22"/>
              </w:rPr>
              <w:t>否</w:t>
            </w:r>
            <w:r>
              <w:rPr>
                <w:rFonts w:ascii="????_GBK" w:hAnsi="????_GBK" w:cs="????_GBK"/>
                <w:color w:val="000000"/>
                <w:kern w:val="2"/>
                <w:sz w:val="22"/>
              </w:rPr>
              <w:t>”</w:t>
            </w:r>
            <w:r>
              <w:rPr>
                <w:rFonts w:ascii="????_GBK" w:hAnsi="????_GBK" w:cs="????_GBK" w:hint="eastAsia"/>
                <w:color w:val="000000"/>
                <w:kern w:val="2"/>
                <w:sz w:val="22"/>
              </w:rPr>
              <w:t>及符合下列的</w:t>
            </w:r>
            <w:r>
              <w:rPr>
                <w:rFonts w:ascii="宋体" w:hAnsi="宋体" w:cs="宋体" w:hint="eastAsia"/>
                <w:color w:val="000000"/>
                <w:kern w:val="2"/>
                <w:sz w:val="22"/>
              </w:rPr>
              <w:t>具体情形。如：1.达到法定退休年龄正式退休和依法提前退休的；2.因事业单位改制等原因保留事业单位身份，实际工作单位为所在事业单位下属企业，社会保险由该事业单位缴纳的；3.属于大专院校所属勘察设计、工程监理、工程造价单位聘请的本校在职教师或科研人员，社会保险由所在院校缴纳的；4.属于军队自主择业人员的；5.因企业改制、征地拆迁等买断社会保险的；6.有法律法规、国家政策依据的其他情形。</w:t>
            </w:r>
          </w:p>
        </w:tc>
      </w:tr>
    </w:tbl>
    <w:p w:rsidR="00795E0F" w:rsidRPr="008E76BF" w:rsidRDefault="00795E0F"/>
    <w:sectPr w:rsidR="00795E0F" w:rsidRPr="008E76BF" w:rsidSect="008E76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??_GB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6BF"/>
    <w:rsid w:val="00795E0F"/>
    <w:rsid w:val="008E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6BF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3</cp:revision>
  <dcterms:created xsi:type="dcterms:W3CDTF">2019-03-01T02:17:00Z</dcterms:created>
  <dcterms:modified xsi:type="dcterms:W3CDTF">2019-03-01T02:18:00Z</dcterms:modified>
</cp:coreProperties>
</file>