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z w:val="44"/>
          <w:szCs w:val="44"/>
        </w:rPr>
        <w:t>中华人民共和国建设部令</w:t>
      </w:r>
    </w:p>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r>
        <w:t>第　</w:t>
      </w:r>
      <w:r>
        <w:rPr>
          <w:b/>
          <w:bCs/>
        </w:rPr>
        <w:t>110</w:t>
      </w:r>
      <w:r>
        <w:t>　号</w:t>
      </w:r>
    </w:p>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ind w:left="0" w:firstLine="420"/>
        <w:jc w:val="both"/>
        <w:rPr>
          <w:sz w:val="32"/>
          <w:szCs w:val="32"/>
        </w:rPr>
      </w:pPr>
      <w:r>
        <w:rPr>
          <w:sz w:val="32"/>
          <w:szCs w:val="32"/>
        </w:rPr>
        <w:t>《住宅室内装饰装修管理办法》已于2002年2月26日经第53次部常务会议讨论通过，现予发布，自2002年5月1日起施行。</w:t>
      </w:r>
    </w:p>
    <w:p>
      <w:pPr>
        <w:pStyle w:val="2"/>
        <w:keepNext w:val="0"/>
        <w:keepLines w:val="0"/>
        <w:widowControl/>
        <w:suppressLineNumbers w:val="0"/>
        <w:spacing w:before="0" w:beforeAutospacing="0" w:after="0" w:afterAutospacing="0"/>
        <w:jc w:val="right"/>
        <w:rPr>
          <w:sz w:val="32"/>
          <w:szCs w:val="32"/>
        </w:rPr>
      </w:pPr>
      <w:r>
        <w:rPr>
          <w:sz w:val="32"/>
          <w:szCs w:val="32"/>
        </w:rPr>
        <w:t>部　长　汪光焘 　　　　　</w:t>
      </w:r>
    </w:p>
    <w:p>
      <w:pPr>
        <w:pStyle w:val="2"/>
        <w:keepNext w:val="0"/>
        <w:keepLines w:val="0"/>
        <w:widowControl/>
        <w:suppressLineNumbers w:val="0"/>
        <w:spacing w:before="0" w:beforeAutospacing="0" w:after="0" w:afterAutospacing="0"/>
        <w:jc w:val="right"/>
        <w:rPr>
          <w:sz w:val="32"/>
          <w:szCs w:val="32"/>
        </w:rPr>
      </w:pPr>
      <w:r>
        <w:rPr>
          <w:sz w:val="32"/>
          <w:szCs w:val="32"/>
        </w:rPr>
        <w:t>二○○二年三月五日　　</w:t>
      </w:r>
    </w:p>
    <w:p>
      <w:pPr>
        <w:pStyle w:val="2"/>
        <w:keepNext w:val="0"/>
        <w:keepLines w:val="0"/>
        <w:widowControl/>
        <w:suppressLineNumbers w:val="0"/>
        <w:spacing w:before="0" w:beforeAutospacing="0" w:after="0" w:afterAutospacing="0"/>
        <w:jc w:val="right"/>
      </w:pPr>
    </w:p>
    <w:p>
      <w:pPr>
        <w:pStyle w:val="2"/>
        <w:keepNext w:val="0"/>
        <w:keepLines w:val="0"/>
        <w:widowControl/>
        <w:suppressLineNumbers w:val="0"/>
        <w:spacing w:before="0" w:beforeAutospacing="0" w:after="0" w:afterAutospacing="0"/>
        <w:jc w:val="right"/>
      </w:pPr>
      <w:r>
        <w:t> </w:t>
      </w:r>
    </w:p>
    <w:p>
      <w:pPr>
        <w:pStyle w:val="2"/>
        <w:keepNext w:val="0"/>
        <w:keepLines w:val="0"/>
        <w:widowControl/>
        <w:suppressLineNumbers w:val="0"/>
        <w:spacing w:before="0" w:beforeAutospacing="0" w:after="0" w:afterAutospacing="0"/>
        <w:jc w:val="center"/>
        <w:rPr>
          <w:sz w:val="44"/>
          <w:szCs w:val="44"/>
        </w:rPr>
      </w:pPr>
      <w:r>
        <w:rPr>
          <w:b/>
          <w:bCs/>
          <w:sz w:val="44"/>
          <w:szCs w:val="44"/>
        </w:rPr>
        <w:t>住宅室内装饰装修管理办法</w:t>
      </w:r>
    </w:p>
    <w:p>
      <w:pPr>
        <w:pStyle w:val="2"/>
        <w:keepNext w:val="0"/>
        <w:keepLines w:val="0"/>
        <w:widowControl/>
        <w:suppressLineNumbers w:val="0"/>
        <w:spacing w:before="0" w:beforeAutospacing="0" w:after="0" w:afterAutospacing="0"/>
        <w:ind w:left="0" w:firstLine="420"/>
        <w:jc w:val="both"/>
      </w:pPr>
    </w:p>
    <w:p>
      <w:pPr>
        <w:pStyle w:val="2"/>
        <w:keepNext w:val="0"/>
        <w:keepLines w:val="0"/>
        <w:widowControl/>
        <w:suppressLineNumbers w:val="0"/>
        <w:spacing w:before="0" w:beforeAutospacing="0" w:after="0" w:afterAutospacing="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为加强住宅室内装饰装修管理，保证装饰装修工程质量和安全，维护公共安全和公众利益，根据有关法律、法规，制定本办法。</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在城市从事住宅室内装饰装修活动，实施对住宅室内装饰装修活动的监督管理，应当遵守本办法。</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本办法所称住宅室内装饰装修，是指住宅竣工验收合格后，业主或者住宅使用人(以下简称装修人)对住宅室内进行装饰装修的建筑活动。</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住宅室内装饰装修应当保证工程质量和安全，符合工程建设强制性标准。</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国务院建设行政主管部门负责全国住宅室内装饰装修活动的管理工作。</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省、自治区人民政府建设行政主管部门负责本行政区域内的住宅室内装饰装修活动的管理工作。</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直辖市、市、县人民政府房地产行政主管部门负责本行政区域内的住宅室内装饰装修活动的管理工作。</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p>
    <w:p>
      <w:pPr>
        <w:pStyle w:val="2"/>
        <w:keepNext w:val="0"/>
        <w:keepLines w:val="0"/>
        <w:widowControl/>
        <w:suppressLineNumbers w:val="0"/>
        <w:spacing w:before="0" w:beforeAutospacing="0" w:after="0" w:afterAutospacing="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一般规定</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住宅室内装饰装修活动，禁止下列行为：</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(一)未经原设计单位或者具有相应资质等级的设计单位提出设计方案，变动建筑主体和承重结构；</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(二)将没有防水要求的房间或者阳台改为卫生间、厨房间；</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(三)扩大承重墙上原有的门窗尺寸，拆除连接阳台的砖、混凝土墙体；</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(四)损坏房屋原有节能设施，降低节能效果；</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(五)其他影响建筑结构和使用安全的行为。</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本办法所称建筑主体，是指建筑实体的结构构造，包括屋盖、楼盖、梁、柱、支撑、墙体、连接接点和基础等。</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本办法所称承重结构，是指直接将本身自重与各种外加作用力系统地传递给基础地基的主要结构构件和其连接接点，包括承重墙体、立杆、柱、框架柱、支墩、楼板、梁、屋架、悬索等。</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装修人从事住宅室内装饰装修活动，未经批准，不得有下列行为：</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(一)搭建建筑物、构筑物；</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(二)改变住宅外立面,在非承重外墙上开门、窗；</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(三)拆改供暖管道和设施；</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(四)拆改燃气管道和设施。</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本条所列第(一)项、第(二)项行为，应当经城市规划行政主管部门批准；第(三)项行为，应当经供暖管理单位批准；第(四)项行为应当经燃气管理单位批准。</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住宅室内装饰装修超过设计标准或者规范增加楼面荷载的，应当经原设计单位或者具有相应资质等级的设计单位提出设计方案。</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改动卫生间、厨房间防水层的，应当按照防水标准制订施工方案，并做闭水试验。</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装修人经原设计单位或者具有相应资质等级的设计单位提出设计方案变动建筑主体和承重结构的，或者装修活动涉及本办法第六条、第七条、第八条内容的，必须委托具有相应资质的装饰装修企业承担。</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装饰装修企业必须按照工程建设强制性标准和其他技术标准施工，不得偷工减料，确保装饰装修工程质量。</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装饰装修企业从事住宅室内装饰装修活动，应当遵守施工安全操作规程，按照规定采取必要的安全防护和消防措施，不得擅自动用明火和进行焊接作业，保证作业人员和周围住房及财产的安全。</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装修人和装饰装修企业从事住宅室内装饰装修活动，不得侵占公共空间，不得损害公共部位和设施。</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p>
    <w:p>
      <w:pPr>
        <w:pStyle w:val="2"/>
        <w:keepNext w:val="0"/>
        <w:keepLines w:val="0"/>
        <w:widowControl/>
        <w:suppressLineNumbers w:val="0"/>
        <w:spacing w:before="0" w:beforeAutospacing="0" w:after="0" w:afterAutospacing="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开工申报与监督</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装修人在住宅室内装饰装修工程开工前，应当向物业管理企业或者房屋管理机构(以下简称物业管理单位)申报登记。</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非业主的住宅使用人对住宅室内进行装饰装修，应当取得业主的书面同意。</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申报登记应当提交下列材料：</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(一)房屋所有权证(或者证明其合法权益的有效凭证)；</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(二)申请人身份证件；</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(三)装饰装修方案；</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(四)变动建筑主体或者承重结构的，需提交原设计单位或者具有相应资质等级的设计单位提出的设计方案；</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(五)涉及本办法第六条行为的,需提交有关部门的批准文件，涉及本办法第七条、第八条行为的，需提交设计方案或者施工方案；</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(六)委托装饰装修企业施工的，需提供该企业相关资质证书的复印件。</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非业主的住宅使用人，还需提供业主同意装饰装修的书面证明。</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物业管理单位应当将住宅室内装饰装修工程的禁止行为和注意事项告知装修人和装修人委托的装饰装修企业。</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装修人对住宅进行装饰装修前，应当告知邻里。</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装修人，或者装修人和装饰装修企业，应当与物业管理单位签订住宅室内装饰装修管理服务协议。</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住宅室内装饰装修管理服务协议应当包括下列内容：</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(一)装饰装修工程的实施内容；</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(二)装饰装修工程的实施期限；</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(三)允许施工的时间；</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(四)废弃物的清运与处置；</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(五)住宅外立面设施及防盗窗的安装要求；</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(六)禁止行为和注意事项；</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(七)管理服务费用；</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(八)违约责任；</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(九)其他需要约定的事项。</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物业管理单位应当按照住宅室内装饰装修管理服务协议实施管理，发现装修人或者装饰装修企业有本办法第五条行为的,或者未经有关部门批准实施本办法第六条所列行为的，或者有违反本办法第七条、第八条、第九条规定行为的，应当立即制止；已造成事实后果或者拒不改正的，应当及时报告有关部门依法处理。对装修人或者装饰装修企业违反住宅室内装饰装修管理服务协议的,追究违约责任。</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有关部门接到物业管理单位关于装修人或者装饰装修企业有违反本办法行为的报告后，应当及时到现场检查核实，依法处理。</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禁止物业管理单位向装修人指派装饰装修企业或者强行推销装饰装修材料。</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装修人不得拒绝和阻碍物业管理单位依据住宅室内装饰装修管理服务协议的约定,对住宅室内装饰装修活动的监督检查。</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任何单位和个人对住宅室内装饰装修中出现的影响公众利益的质量事故、质量缺陷以及其他影响周围住户正常生活的行为，都有权检举、控告、投诉。</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p>
    <w:p>
      <w:pPr>
        <w:pStyle w:val="2"/>
        <w:keepNext w:val="0"/>
        <w:keepLines w:val="0"/>
        <w:widowControl/>
        <w:suppressLineNumbers w:val="0"/>
        <w:spacing w:before="0" w:beforeAutospacing="0" w:after="0" w:afterAutospacing="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委托与承接</w:t>
      </w:r>
    </w:p>
    <w:p>
      <w:pPr>
        <w:pStyle w:val="2"/>
        <w:keepNext w:val="0"/>
        <w:keepLines w:val="0"/>
        <w:widowControl/>
        <w:suppressLineNumbers w:val="0"/>
        <w:spacing w:before="0" w:beforeAutospacing="0" w:after="0" w:afterAutospacing="0"/>
        <w:jc w:val="center"/>
        <w:rPr>
          <w:rFonts w:hint="eastAsia" w:ascii="仿宋_GB2312" w:hAnsi="仿宋_GB2312" w:eastAsia="仿宋_GB2312" w:cs="仿宋_GB2312"/>
          <w:sz w:val="32"/>
          <w:szCs w:val="32"/>
        </w:rPr>
      </w:pP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承接住宅室内装饰装修工程的装饰装修企业，必须经建设行政主管部门资质审查，取得相应的建筑业企业资质证书，并在其资质等级许可的范围内承揽工程。</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装修人委托企业承接其装饰装修工程的，应当选择具有相应资质等级的装饰装修企业。</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装修人与装饰装修企业应当签订住宅室内装饰装修书面合同，明确双方的权利和义务。</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住宅室内装饰装修合同应当包括下列主要内容：</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(一)委托人和被委托人的姓名或者单位名称、住所地址、联系电话；</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(二)住宅室内装饰装修的房屋间数、建筑面积，装饰装修的项目、方式、规格、质量要求以及质量验收方式；</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(三)装饰装修工程的开工、竣工时间；</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(四)装饰装修工程保修的内容、期限；</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(五)装饰装修工程价格，计价和支付方式、时间；</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(六)合同变更和解除的条件；</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(七)违约责任及解决纠纷的途径；</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(八)合同的生效时间；</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(九)双方认为需要明确的其他条款。</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住宅室内装饰装修工程发生纠纷的，可以协商或者调解解决。不愿协商、调解或者协商、调解不成的，可以依法申请仲裁或者向人民法院起诉。</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p>
    <w:p>
      <w:pPr>
        <w:pStyle w:val="2"/>
        <w:keepNext w:val="0"/>
        <w:keepLines w:val="0"/>
        <w:widowControl/>
        <w:suppressLineNumbers w:val="0"/>
        <w:spacing w:before="0" w:beforeAutospacing="0" w:after="0" w:afterAutospacing="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室内环境质量</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装饰装修企业从事住宅室内装饰装修活动，应当严格遵守规定的装饰装修施工时间，降低施工噪音，减少环境污染。</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住宅室内装饰装修过程中所形成的各种固体、可燃液体等废物，应当按照规定的位置、方式和时间堆放和清运。严禁违反规定将各种固体、可燃液体等废物堆放于住宅垃圾道、楼道或者其他地方。</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住宅室内装饰装修工程使用的材料和设备必须符合国家标准,有质量检验合格证明和有中文标识的产品名称、规格、型号、生产厂厂名、厂址等。禁止使用国家明令淘汰的建筑装饰装修材料和设备。</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装修人委托企业对住宅室内进行装饰装修的，装饰装修工程竣工后，空气质量应当符合国家有关标准。装修人可以委托有资格的检测单位对空气质量进行检测。检测不合格的，装饰装修企业应当返工，并由责任人承担相应损失。</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p>
    <w:p>
      <w:pPr>
        <w:pStyle w:val="2"/>
        <w:keepNext w:val="0"/>
        <w:keepLines w:val="0"/>
        <w:widowControl/>
        <w:suppressLineNumbers w:val="0"/>
        <w:spacing w:before="0" w:beforeAutospacing="0" w:after="0" w:afterAutospacing="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竣工验收与保修</w:t>
      </w:r>
    </w:p>
    <w:p>
      <w:pPr>
        <w:pStyle w:val="2"/>
        <w:keepNext w:val="0"/>
        <w:keepLines w:val="0"/>
        <w:widowControl/>
        <w:suppressLineNumbers w:val="0"/>
        <w:spacing w:before="0" w:beforeAutospacing="0" w:after="0" w:afterAutospacing="0"/>
        <w:jc w:val="center"/>
        <w:rPr>
          <w:rFonts w:hint="eastAsia" w:ascii="仿宋_GB2312" w:hAnsi="仿宋_GB2312" w:eastAsia="仿宋_GB2312" w:cs="仿宋_GB2312"/>
          <w:sz w:val="32"/>
          <w:szCs w:val="32"/>
        </w:rPr>
      </w:pP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住宅室内装饰装修工程竣工后，装修人应当按照工程设计合同约定和相应的质量标准进行验收。验收合格后，装饰装修企业应当出具住宅室内装饰装修质量保修书。</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物业管理单位应当按照装饰装修管理服务协议进行现场检查，对违反法律、法规和装饰装修管理服务协议的，应当要求装修人和装饰装修企业纠正，并将检查记录存档。</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住宅室内装饰装修工程竣工后，装饰装修企业负责采购装饰装修材料及设备的，应当向业主提交说明书、保修单和环保说明书。</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在正常使用条件下，住宅室内装饰装修工程的最低保修期限为二年,有防水要求的厨房、卫生间和外墙面的防渗漏为五年。保修期自住宅室内装饰装修工程竣工验收合格之日起计算。</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p>
    <w:p>
      <w:pPr>
        <w:pStyle w:val="2"/>
        <w:keepNext w:val="0"/>
        <w:keepLines w:val="0"/>
        <w:widowControl/>
        <w:suppressLineNumbers w:val="0"/>
        <w:spacing w:before="0" w:beforeAutospacing="0" w:after="0" w:afterAutospacing="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法律责任</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因住宅室内装饰装修活动造成相邻住宅的管道堵塞、渗漏水、停水停电、物品毁坏等，装修人应当负责修复和赔偿；属于装饰装修企业责任的，装修人可以向装饰装修企业追偿。</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装修人擅自拆改供暖、燃气管道和设施造成损失的，由装修人负责赔偿。</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装修人因住宅室内装饰装修活动侵占公共空间，对公共部位和设施造成损害的，由城市房地产行政主管部门责令改正，造成损失的，依法承担赔偿责任。</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装修人未申报登记进行住宅室内装饰装修活动的，由城市房地产行政主管部门责令改正，处5百元以上1千元以下的罚款。</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装修人违反本办法规定，将住宅室内装饰装修工程委托给不具有相应资质等级企业的，由城市房地产行政主管部门责令改正，处5百元以上1千元以下的罚款。</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　装饰装修企业自行采购或者向装修人推荐使用不符合国家标准的装饰装修材料，造成空气污染超标的，由城市房地产行政主管部门责令改正，造成损失的,依法承担赔偿责任。</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rPr>
        <w:t>　住宅室内装饰装修活动有下列行为之一的，由城市房地产行政主管部门责令改正，并处罚款：</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(一)将没有防水要求的房间或者阳台改为卫生间、厨房间的，或者拆除连接阳台的砖、混凝土墙体的，对装修人处5百元以上1千元以下的罚款,对装饰装修企业处1千元以上1万元以下的罚款；</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(二)损坏房屋原有节能设施或者降低节能效果的，对装饰装修企业处1千元以上5千元以下的罚款；</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(三)擅自拆改供暖、燃气管道和设施的，对装修人处5百元以上1千元以下的罚款；</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(四)未经原设计单位或者具有相应资质等级的设计单位提出设计方案，擅自超过设计标准或者规范增加楼面荷载的，对装修人处5百元以上1千元以下的罚款，对装饰装修企业处1千元以上1万元以下的罚款。</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sz w:val="32"/>
          <w:szCs w:val="32"/>
        </w:rPr>
        <w:t>　</w:t>
      </w:r>
      <w:r>
        <w:rPr>
          <w:rFonts w:hint="eastAsia" w:ascii="仿宋_GB2312" w:hAnsi="仿宋_GB2312" w:eastAsia="仿宋_GB2312" w:cs="仿宋_GB2312"/>
          <w:color w:val="0000FF"/>
          <w:sz w:val="32"/>
          <w:szCs w:val="32"/>
        </w:rPr>
        <w:t>未经城市规划行政主管部门批准，在住宅室内装饰装修活动中搭建建筑物、构筑物的，或者擅自改变住宅外立面、在非承重外墙上开门、窗的,由城市规划行政主管部门按照《城市规划法》及相关法规的规定处罚。</w:t>
      </w:r>
      <w:bookmarkStart w:id="0" w:name="_GoBack"/>
      <w:bookmarkEnd w:id="0"/>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sz w:val="32"/>
          <w:szCs w:val="32"/>
        </w:rPr>
        <w:t>　装修人或者装饰装修企业违反《建设工程质量管理条例》的，由建设行政主管部门按照有关规定处罚。</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　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1千元以上1万元以下的罚款；情节严重的，责令停业整顿，并处1万元以上3万元以下的罚款；造成重大安全事故的，降低资质等级或者吊销资质证书。</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sz w:val="32"/>
          <w:szCs w:val="32"/>
        </w:rPr>
        <w:t>　物业管理单位发现装修人或者装饰装修企业有违反本办法规定的行为不及时向有关部门报告的，由房地产行政主管部门给予警告，可处装饰装修管理服务协议约定的装饰装修管理服务费2至3倍的罚款。</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第四十三条</w:t>
      </w:r>
      <w:r>
        <w:rPr>
          <w:rFonts w:hint="eastAsia" w:ascii="仿宋_GB2312" w:hAnsi="仿宋_GB2312" w:eastAsia="仿宋_GB2312" w:cs="仿宋_GB2312"/>
          <w:sz w:val="32"/>
          <w:szCs w:val="32"/>
        </w:rPr>
        <w:t>　有关部门的工作人员接到物业管理单位对装修人或者装饰装修企业违法行为的报告后，未及时处理，玩忽职守的，依法给予行政处分。</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p>
    <w:p>
      <w:pPr>
        <w:pStyle w:val="2"/>
        <w:keepNext w:val="0"/>
        <w:keepLines w:val="0"/>
        <w:widowControl/>
        <w:suppressLineNumbers w:val="0"/>
        <w:spacing w:before="0" w:beforeAutospacing="0" w:after="0" w:afterAutospacing="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附　　则</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第四十四条</w:t>
      </w:r>
      <w:r>
        <w:rPr>
          <w:rFonts w:hint="eastAsia" w:ascii="仿宋_GB2312" w:hAnsi="仿宋_GB2312" w:eastAsia="仿宋_GB2312" w:cs="仿宋_GB2312"/>
          <w:sz w:val="32"/>
          <w:szCs w:val="32"/>
        </w:rPr>
        <w:t>　工程投资额在30万元以下或者建筑面积在300平方米以下,可以不申请办理施工许可证的非住宅装饰装修活动参照本办法执行。</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第四十五条</w:t>
      </w:r>
      <w:r>
        <w:rPr>
          <w:rFonts w:hint="eastAsia" w:ascii="仿宋_GB2312" w:hAnsi="仿宋_GB2312" w:eastAsia="仿宋_GB2312" w:cs="仿宋_GB2312"/>
          <w:sz w:val="32"/>
          <w:szCs w:val="32"/>
        </w:rPr>
        <w:t>　住宅竣工验收合格前的装饰装修工程管理，按照《建设工程质量管理条例》执行。</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第四十六条</w:t>
      </w:r>
      <w:r>
        <w:rPr>
          <w:rFonts w:hint="eastAsia" w:ascii="仿宋_GB2312" w:hAnsi="仿宋_GB2312" w:eastAsia="仿宋_GB2312" w:cs="仿宋_GB2312"/>
          <w:sz w:val="32"/>
          <w:szCs w:val="32"/>
        </w:rPr>
        <w:t>　省、自治区、直辖市人民政府建设行政主管部门可以依据本办法，制定实施细则。</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第四十七条</w:t>
      </w:r>
      <w:r>
        <w:rPr>
          <w:rFonts w:hint="eastAsia" w:ascii="仿宋_GB2312" w:hAnsi="仿宋_GB2312" w:eastAsia="仿宋_GB2312" w:cs="仿宋_GB2312"/>
          <w:sz w:val="32"/>
          <w:szCs w:val="32"/>
        </w:rPr>
        <w:t>　本办法由国务院建设行政主管部门负责解释。</w:t>
      </w:r>
    </w:p>
    <w:p>
      <w:pPr>
        <w:pStyle w:val="2"/>
        <w:keepNext w:val="0"/>
        <w:keepLines w:val="0"/>
        <w:widowControl/>
        <w:suppressLineNumbers w:val="0"/>
        <w:spacing w:before="0" w:beforeAutospacing="0" w:after="0" w:afterAutospacing="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第四十八条</w:t>
      </w:r>
      <w:r>
        <w:rPr>
          <w:rFonts w:hint="eastAsia" w:ascii="仿宋_GB2312" w:hAnsi="仿宋_GB2312" w:eastAsia="仿宋_GB2312" w:cs="仿宋_GB2312"/>
          <w:sz w:val="32"/>
          <w:szCs w:val="32"/>
        </w:rPr>
        <w:t>　本办法自2002年5月1日起施行。</w:t>
      </w:r>
    </w:p>
    <w:p>
      <w:pPr>
        <w:jc w:val="center"/>
        <w:rPr>
          <w:rFonts w:hint="eastAsia" w:ascii="方正小标宋简体" w:eastAsia="方正小标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ljOGRmODRjMjFkOTRlOTQ1Mjk0NmIxOTJiOWVmNzkifQ=="/>
  </w:docVars>
  <w:rsids>
    <w:rsidRoot w:val="004E79C7"/>
    <w:rsid w:val="004E79C7"/>
    <w:rsid w:val="00D21955"/>
    <w:rsid w:val="1D62254F"/>
    <w:rsid w:val="1F736227"/>
    <w:rsid w:val="3EFAE04B"/>
    <w:rsid w:val="6D3D5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4765</Words>
  <Characters>4781</Characters>
  <Lines>35</Lines>
  <Paragraphs>9</Paragraphs>
  <TotalTime>18</TotalTime>
  <ScaleCrop>false</ScaleCrop>
  <LinksUpToDate>false</LinksUpToDate>
  <CharactersWithSpaces>4854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2021-04-22T02:33:00Z</dcterms:created>
  <dc:creator>王莎莎</dc:creator>
  <cp:lastModifiedBy>莎莎</cp:lastModifiedBy>
  <dcterms:modified xsi:type="dcterms:W3CDTF">2024-05-30T08:26:52Z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FC63BBEA0FC945E9A4C16AAA347FCA3A_12</vt:lpwstr>
  </property>
</Properties>
</file>