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55" w:rsidRPr="007D559B" w:rsidRDefault="002D42C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D559B">
        <w:rPr>
          <w:rFonts w:asciiTheme="majorEastAsia" w:eastAsiaTheme="majorEastAsia" w:hAnsiTheme="majorEastAsia" w:hint="eastAsia"/>
          <w:b/>
          <w:sz w:val="44"/>
          <w:szCs w:val="44"/>
        </w:rPr>
        <w:t>开封市城市房屋租赁管理办法(征求意见稿)</w:t>
      </w:r>
    </w:p>
    <w:p w:rsidR="00F47D55" w:rsidRPr="007D559B" w:rsidRDefault="00F47D55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第一条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Pr="007D559B">
        <w:rPr>
          <w:rFonts w:ascii="仿宋_GB2312" w:eastAsia="仿宋_GB2312" w:hAnsiTheme="majorEastAsia" w:hint="eastAsia"/>
          <w:sz w:val="32"/>
          <w:szCs w:val="32"/>
        </w:rPr>
        <w:t>为了加快培育和发展住房租赁市场，规范房屋租赁企业经营行为，保护房屋租赁当事人的合法权益，根据《商品房屋租赁管理办法》(住建部令第6号)、《河南省房屋租赁管理办法》（省政府令第167号）等有关法律、法规和文件精神，结合我市实际，制定本办法。</w:t>
      </w:r>
    </w:p>
    <w:p w:rsidR="0068652B" w:rsidRPr="007D559B" w:rsidRDefault="002D42C0">
      <w:pPr>
        <w:pStyle w:val="a5"/>
        <w:widowControl/>
        <w:spacing w:beforeAutospacing="0" w:afterAutospacing="0"/>
        <w:ind w:firstLineChars="200" w:firstLine="643"/>
        <w:rPr>
          <w:rFonts w:ascii="仿宋_GB2312" w:eastAsia="仿宋_GB2312" w:hAnsiTheme="majorEastAsia"/>
          <w:b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第二条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="0068652B" w:rsidRPr="007D559B">
        <w:rPr>
          <w:rFonts w:ascii="仿宋_GB2312" w:eastAsia="仿宋_GB2312" w:hAnsiTheme="majorEastAsia" w:hint="eastAsia"/>
          <w:sz w:val="32"/>
          <w:szCs w:val="32"/>
        </w:rPr>
        <w:t>本办法适用于</w:t>
      </w:r>
      <w:r w:rsidR="00B8773A" w:rsidRPr="007D559B">
        <w:rPr>
          <w:rFonts w:ascii="仿宋_GB2312" w:eastAsia="仿宋_GB2312" w:hAnsiTheme="majorEastAsia" w:hint="eastAsia"/>
          <w:sz w:val="32"/>
          <w:szCs w:val="32"/>
        </w:rPr>
        <w:t>本</w:t>
      </w:r>
      <w:r w:rsidR="0068652B" w:rsidRPr="007D559B">
        <w:rPr>
          <w:rFonts w:ascii="仿宋_GB2312" w:eastAsia="仿宋_GB2312" w:hAnsiTheme="majorEastAsia" w:hint="eastAsia"/>
          <w:sz w:val="32"/>
          <w:szCs w:val="32"/>
        </w:rPr>
        <w:t>市</w:t>
      </w:r>
      <w:r w:rsidR="008D6F4C" w:rsidRPr="007D559B">
        <w:rPr>
          <w:rFonts w:ascii="仿宋_GB2312" w:eastAsia="仿宋_GB2312" w:hAnsiTheme="majorEastAsia" w:hint="eastAsia"/>
          <w:sz w:val="32"/>
          <w:szCs w:val="32"/>
        </w:rPr>
        <w:t>城市</w:t>
      </w:r>
      <w:r w:rsidR="0068652B" w:rsidRPr="007D559B">
        <w:rPr>
          <w:rFonts w:ascii="仿宋_GB2312" w:eastAsia="仿宋_GB2312" w:hAnsiTheme="majorEastAsia" w:hint="eastAsia"/>
          <w:sz w:val="32"/>
          <w:szCs w:val="32"/>
        </w:rPr>
        <w:t>、</w:t>
      </w:r>
      <w:r w:rsidR="00B8773A" w:rsidRPr="007D559B">
        <w:rPr>
          <w:rFonts w:ascii="仿宋_GB2312" w:eastAsia="仿宋_GB2312" w:hAnsiTheme="majorEastAsia" w:hint="eastAsia"/>
          <w:sz w:val="32"/>
          <w:szCs w:val="32"/>
        </w:rPr>
        <w:t>镇</w:t>
      </w:r>
      <w:r w:rsidR="0068652B" w:rsidRPr="007D559B">
        <w:rPr>
          <w:rFonts w:ascii="仿宋_GB2312" w:eastAsia="仿宋_GB2312" w:hAnsiTheme="majorEastAsia" w:hint="eastAsia"/>
          <w:sz w:val="32"/>
          <w:szCs w:val="32"/>
        </w:rPr>
        <w:t>规划区范围内的房屋租赁及其相关监督管理活动。</w:t>
      </w:r>
    </w:p>
    <w:p w:rsidR="00F47D55" w:rsidRPr="007D559B" w:rsidRDefault="0068652B" w:rsidP="0068652B">
      <w:pPr>
        <w:pStyle w:val="a5"/>
        <w:widowControl/>
        <w:spacing w:beforeAutospacing="0" w:afterAutospacing="0"/>
        <w:ind w:firstLineChars="200" w:firstLine="643"/>
        <w:rPr>
          <w:rFonts w:ascii="仿宋_GB2312" w:eastAsia="仿宋_GB2312" w:hAnsiTheme="majorEastAsia" w:cstheme="minorBidi"/>
          <w:kern w:val="2"/>
          <w:sz w:val="32"/>
          <w:szCs w:val="32"/>
        </w:rPr>
      </w:pPr>
      <w:r w:rsidRPr="007D559B">
        <w:rPr>
          <w:rFonts w:ascii="仿宋_GB2312" w:eastAsia="仿宋_GB2312" w:hAnsiTheme="majorEastAsia" w:cstheme="minorBidi" w:hint="eastAsia"/>
          <w:b/>
          <w:kern w:val="2"/>
          <w:sz w:val="32"/>
          <w:szCs w:val="32"/>
        </w:rPr>
        <w:t>第三条</w:t>
      </w:r>
      <w:r w:rsidR="008D6F4C" w:rsidRPr="007D559B">
        <w:rPr>
          <w:rFonts w:ascii="仿宋_GB2312" w:eastAsia="仿宋_GB2312" w:hAnsiTheme="majorEastAsia" w:cstheme="minorBidi" w:hint="eastAsia"/>
          <w:b/>
          <w:kern w:val="2"/>
          <w:sz w:val="32"/>
          <w:szCs w:val="32"/>
        </w:rPr>
        <w:t xml:space="preserve">  </w:t>
      </w:r>
      <w:r w:rsidR="002D42C0" w:rsidRPr="007D559B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本办法所称房屋租赁,是指自然人、法人或者其他组织将其拥有所有权、合法使用权或者管理权的房屋出租给承租人使用,由承租人向出租人支付租金,并在租赁关系终止时将房屋返还出租人的行为。</w:t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t>（本条依据省政府令第167号第三条）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</w:t>
      </w:r>
      <w:r w:rsidR="0068652B" w:rsidRPr="007D559B">
        <w:rPr>
          <w:rFonts w:ascii="仿宋_GB2312" w:eastAsia="仿宋_GB2312" w:hAnsiTheme="majorEastAsia" w:hint="eastAsia"/>
          <w:b/>
          <w:sz w:val="32"/>
          <w:szCs w:val="32"/>
        </w:rPr>
        <w:t>四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Pr="007D559B">
        <w:rPr>
          <w:rFonts w:ascii="仿宋_GB2312" w:eastAsia="仿宋_GB2312" w:hAnsiTheme="majorEastAsia" w:hint="eastAsia"/>
          <w:sz w:val="32"/>
          <w:szCs w:val="32"/>
        </w:rPr>
        <w:t>市、县住房城乡建设（房产）部门负责本</w:t>
      </w:r>
      <w:r w:rsidR="0068652B" w:rsidRPr="007D559B">
        <w:rPr>
          <w:rFonts w:ascii="仿宋_GB2312" w:eastAsia="仿宋_GB2312" w:hAnsiTheme="majorEastAsia" w:hint="eastAsia"/>
          <w:sz w:val="32"/>
          <w:szCs w:val="32"/>
        </w:rPr>
        <w:t>行政区域</w:t>
      </w:r>
      <w:r w:rsidRPr="007D559B">
        <w:rPr>
          <w:rFonts w:ascii="仿宋_GB2312" w:eastAsia="仿宋_GB2312" w:hAnsiTheme="majorEastAsia" w:hint="eastAsia"/>
          <w:sz w:val="32"/>
          <w:szCs w:val="32"/>
        </w:rPr>
        <w:t>内房屋租赁监督管理工作，其所属的房屋租赁管理机构具体负责本</w:t>
      </w:r>
      <w:r w:rsidR="0068652B" w:rsidRPr="007D559B">
        <w:rPr>
          <w:rFonts w:ascii="仿宋_GB2312" w:eastAsia="仿宋_GB2312" w:hAnsiTheme="majorEastAsia" w:hint="eastAsia"/>
          <w:sz w:val="32"/>
          <w:szCs w:val="32"/>
        </w:rPr>
        <w:t>行政区域</w:t>
      </w:r>
      <w:r w:rsidR="00D07DB2" w:rsidRPr="007D559B">
        <w:rPr>
          <w:rFonts w:ascii="仿宋_GB2312" w:eastAsia="仿宋_GB2312" w:hAnsiTheme="majorEastAsia" w:hint="eastAsia"/>
          <w:sz w:val="32"/>
          <w:szCs w:val="32"/>
        </w:rPr>
        <w:t>内</w:t>
      </w:r>
      <w:r w:rsidRPr="007D559B">
        <w:rPr>
          <w:rFonts w:ascii="仿宋_GB2312" w:eastAsia="仿宋_GB2312" w:hAnsiTheme="majorEastAsia" w:hint="eastAsia"/>
          <w:sz w:val="32"/>
          <w:szCs w:val="32"/>
        </w:rPr>
        <w:t>的房屋租赁管理工作。（本条依据省政府令第167号第四条）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sz w:val="32"/>
          <w:szCs w:val="32"/>
        </w:rPr>
        <w:t>市、县人民政府应当加强对房屋租赁管理工作的领导，并组织有关部门建立房屋租赁联合管理机制。公安、教育、民政、人社、税务、应急、自然资源和规划、</w:t>
      </w:r>
      <w:r w:rsidR="00973B55" w:rsidRPr="007D559B">
        <w:rPr>
          <w:rFonts w:ascii="仿宋_GB2312" w:eastAsia="仿宋_GB2312" w:hAnsiTheme="majorEastAsia" w:hint="eastAsia"/>
          <w:sz w:val="32"/>
          <w:szCs w:val="32"/>
        </w:rPr>
        <w:t>城市管理（城市综合执</w:t>
      </w:r>
      <w:r w:rsidR="00973B55" w:rsidRPr="007D559B">
        <w:rPr>
          <w:rFonts w:ascii="仿宋_GB2312" w:eastAsia="仿宋_GB2312" w:hAnsiTheme="majorEastAsia" w:hint="eastAsia"/>
          <w:sz w:val="32"/>
          <w:szCs w:val="32"/>
        </w:rPr>
        <w:lastRenderedPageBreak/>
        <w:t>法）</w:t>
      </w:r>
      <w:r w:rsidRPr="007D559B">
        <w:rPr>
          <w:rFonts w:ascii="仿宋_GB2312" w:eastAsia="仿宋_GB2312" w:hAnsiTheme="majorEastAsia" w:hint="eastAsia"/>
          <w:sz w:val="32"/>
          <w:szCs w:val="32"/>
        </w:rPr>
        <w:t>、市场监督管理等有关部门，应在各自职责范围内做好房屋租赁管理</w:t>
      </w:r>
      <w:r w:rsidR="00973B55" w:rsidRPr="007D559B">
        <w:rPr>
          <w:rFonts w:ascii="仿宋_GB2312" w:eastAsia="仿宋_GB2312" w:hAnsiTheme="majorEastAsia" w:hint="eastAsia"/>
          <w:sz w:val="32"/>
          <w:szCs w:val="32"/>
        </w:rPr>
        <w:t>、监督执法</w:t>
      </w:r>
      <w:r w:rsidRPr="007D559B">
        <w:rPr>
          <w:rFonts w:ascii="仿宋_GB2312" w:eastAsia="仿宋_GB2312" w:hAnsiTheme="majorEastAsia" w:hint="eastAsia"/>
          <w:sz w:val="32"/>
          <w:szCs w:val="32"/>
        </w:rPr>
        <w:t>工作。（本条依据省政府令第167号第五条）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</w:t>
      </w:r>
      <w:r w:rsidR="0068652B" w:rsidRPr="007D559B">
        <w:rPr>
          <w:rFonts w:ascii="仿宋_GB2312" w:eastAsia="仿宋_GB2312" w:hAnsiTheme="majorEastAsia" w:hint="eastAsia"/>
          <w:b/>
          <w:sz w:val="32"/>
          <w:szCs w:val="32"/>
        </w:rPr>
        <w:t>五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Pr="007D559B">
        <w:rPr>
          <w:rFonts w:ascii="仿宋_GB2312" w:eastAsia="仿宋_GB2312" w:hAnsiTheme="majorEastAsia" w:hint="eastAsia"/>
          <w:sz w:val="32"/>
          <w:szCs w:val="32"/>
        </w:rPr>
        <w:t>鼓励各类房屋租赁企业发展，鼓励房地产开发企业、经纪机构、物业服务企业拓展经营范围开展房屋租赁业务。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</w:t>
      </w:r>
      <w:r w:rsidR="0068652B" w:rsidRPr="007D559B">
        <w:rPr>
          <w:rFonts w:ascii="仿宋_GB2312" w:eastAsia="仿宋_GB2312" w:hAnsiTheme="majorEastAsia" w:hint="eastAsia"/>
          <w:b/>
          <w:sz w:val="32"/>
          <w:szCs w:val="32"/>
        </w:rPr>
        <w:t>六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Pr="007D559B">
        <w:rPr>
          <w:rFonts w:ascii="仿宋_GB2312" w:eastAsia="仿宋_GB2312" w:hAnsiTheme="majorEastAsia" w:hint="eastAsia"/>
          <w:sz w:val="32"/>
          <w:szCs w:val="32"/>
        </w:rPr>
        <w:t>提倡房屋租赁企业办理房屋租赁机构备案。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sz w:val="32"/>
          <w:szCs w:val="32"/>
        </w:rPr>
        <w:t>房屋租赁企业经工商登记后可持营业执照等材料到</w:t>
      </w: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市、县</w:t>
      </w:r>
      <w:bookmarkStart w:id="0" w:name="_GoBack"/>
      <w:bookmarkEnd w:id="0"/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住房城乡建设(房产)部门</w:t>
      </w:r>
      <w:r w:rsidRPr="007D559B">
        <w:rPr>
          <w:rFonts w:ascii="仿宋_GB2312" w:eastAsia="仿宋_GB2312" w:hAnsiTheme="majorEastAsia" w:hint="eastAsia"/>
          <w:sz w:val="32"/>
          <w:szCs w:val="32"/>
        </w:rPr>
        <w:t>申请备案。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经备案的房屋租赁企业可按有关规定享受相关优惠政策。</w:t>
      </w:r>
    </w:p>
    <w:p w:rsidR="00F47D55" w:rsidRPr="007D559B" w:rsidRDefault="002D42C0">
      <w:pPr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</w:t>
      </w:r>
      <w:r w:rsidR="0068652B" w:rsidRPr="007D559B">
        <w:rPr>
          <w:rFonts w:ascii="仿宋_GB2312" w:eastAsia="仿宋_GB2312" w:hAnsiTheme="majorEastAsia" w:hint="eastAsia"/>
          <w:b/>
          <w:sz w:val="32"/>
          <w:szCs w:val="32"/>
        </w:rPr>
        <w:t>七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Pr="007D559B">
        <w:rPr>
          <w:rFonts w:ascii="仿宋_GB2312" w:eastAsia="仿宋_GB2312" w:hAnsiTheme="majorEastAsia" w:hint="eastAsia"/>
          <w:sz w:val="32"/>
          <w:szCs w:val="32"/>
        </w:rPr>
        <w:t>出租的房屋结构及其附属设施应当符合建筑、消防等方面的安全条件。有下列情形之一的房屋，不得出租：</w:t>
      </w:r>
    </w:p>
    <w:p w:rsidR="00F47D55" w:rsidRPr="007D559B" w:rsidRDefault="003E59EE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/>
          <w:sz w:val="32"/>
          <w:szCs w:val="32"/>
        </w:rPr>
        <w:fldChar w:fldCharType="begin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instrText>= 1 \* GB4</w:instrText>
      </w:r>
      <w:r w:rsidRPr="007D559B">
        <w:rPr>
          <w:rFonts w:ascii="仿宋_GB2312" w:eastAsia="仿宋_GB2312" w:hAnsiTheme="majorEastAsia"/>
          <w:sz w:val="32"/>
          <w:szCs w:val="32"/>
        </w:rPr>
        <w:fldChar w:fldCharType="separate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t>㈠</w:t>
      </w:r>
      <w:r w:rsidRPr="007D559B">
        <w:rPr>
          <w:rFonts w:ascii="仿宋_GB2312" w:eastAsia="仿宋_GB2312" w:hAnsiTheme="majorEastAsia"/>
          <w:sz w:val="32"/>
          <w:szCs w:val="32"/>
        </w:rPr>
        <w:fldChar w:fldCharType="end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t>属于违法建筑的；</w:t>
      </w:r>
    </w:p>
    <w:p w:rsidR="00F47D55" w:rsidRPr="007D559B" w:rsidRDefault="003E59EE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/>
          <w:sz w:val="32"/>
          <w:szCs w:val="32"/>
        </w:rPr>
        <w:fldChar w:fldCharType="begin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instrText>= 2 \* GB4</w:instrText>
      </w:r>
      <w:r w:rsidRPr="007D559B">
        <w:rPr>
          <w:rFonts w:ascii="仿宋_GB2312" w:eastAsia="仿宋_GB2312" w:hAnsiTheme="majorEastAsia"/>
          <w:sz w:val="32"/>
          <w:szCs w:val="32"/>
        </w:rPr>
        <w:fldChar w:fldCharType="separate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t>㈡</w:t>
      </w:r>
      <w:r w:rsidRPr="007D559B">
        <w:rPr>
          <w:rFonts w:ascii="仿宋_GB2312" w:eastAsia="仿宋_GB2312" w:hAnsiTheme="majorEastAsia"/>
          <w:sz w:val="32"/>
          <w:szCs w:val="32"/>
        </w:rPr>
        <w:fldChar w:fldCharType="end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t>不符合安全、防灾等工程建设强制性标准的；</w:t>
      </w:r>
    </w:p>
    <w:p w:rsidR="00F47D55" w:rsidRPr="007D559B" w:rsidRDefault="003E59EE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/>
          <w:sz w:val="32"/>
          <w:szCs w:val="32"/>
        </w:rPr>
        <w:fldChar w:fldCharType="begin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instrText>= 3 \* GB4</w:instrText>
      </w:r>
      <w:r w:rsidRPr="007D559B">
        <w:rPr>
          <w:rFonts w:ascii="仿宋_GB2312" w:eastAsia="仿宋_GB2312" w:hAnsiTheme="majorEastAsia"/>
          <w:sz w:val="32"/>
          <w:szCs w:val="32"/>
        </w:rPr>
        <w:fldChar w:fldCharType="separate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t>㈢</w:t>
      </w:r>
      <w:r w:rsidRPr="007D559B">
        <w:rPr>
          <w:rFonts w:ascii="仿宋_GB2312" w:eastAsia="仿宋_GB2312" w:hAnsiTheme="majorEastAsia"/>
          <w:sz w:val="32"/>
          <w:szCs w:val="32"/>
        </w:rPr>
        <w:fldChar w:fldCharType="end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t>经鉴定为危险房屋的；</w:t>
      </w:r>
    </w:p>
    <w:p w:rsidR="00F47D55" w:rsidRPr="007D559B" w:rsidRDefault="003E59EE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/>
          <w:sz w:val="32"/>
          <w:szCs w:val="32"/>
        </w:rPr>
        <w:fldChar w:fldCharType="begin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instrText>= 4 \* GB4</w:instrText>
      </w:r>
      <w:r w:rsidRPr="007D559B">
        <w:rPr>
          <w:rFonts w:ascii="仿宋_GB2312" w:eastAsia="仿宋_GB2312" w:hAnsiTheme="majorEastAsia"/>
          <w:sz w:val="32"/>
          <w:szCs w:val="32"/>
        </w:rPr>
        <w:fldChar w:fldCharType="separate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t>㈣</w:t>
      </w:r>
      <w:r w:rsidRPr="007D559B">
        <w:rPr>
          <w:rFonts w:ascii="仿宋_GB2312" w:eastAsia="仿宋_GB2312" w:hAnsiTheme="majorEastAsia"/>
          <w:sz w:val="32"/>
          <w:szCs w:val="32"/>
        </w:rPr>
        <w:fldChar w:fldCharType="end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t>违反规定改变房屋使用性质、用途的；</w:t>
      </w:r>
    </w:p>
    <w:p w:rsidR="00F47D55" w:rsidRPr="007D559B" w:rsidRDefault="003E59EE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/>
          <w:sz w:val="32"/>
          <w:szCs w:val="32"/>
        </w:rPr>
        <w:fldChar w:fldCharType="begin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instrText>= 5 \* GB4</w:instrText>
      </w:r>
      <w:r w:rsidRPr="007D559B">
        <w:rPr>
          <w:rFonts w:ascii="仿宋_GB2312" w:eastAsia="仿宋_GB2312" w:hAnsiTheme="majorEastAsia"/>
          <w:sz w:val="32"/>
          <w:szCs w:val="32"/>
        </w:rPr>
        <w:fldChar w:fldCharType="separate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t>㈤</w:t>
      </w:r>
      <w:r w:rsidRPr="007D559B">
        <w:rPr>
          <w:rFonts w:ascii="仿宋_GB2312" w:eastAsia="仿宋_GB2312" w:hAnsiTheme="majorEastAsia"/>
          <w:sz w:val="32"/>
          <w:szCs w:val="32"/>
        </w:rPr>
        <w:fldChar w:fldCharType="end"/>
      </w:r>
      <w:r w:rsidR="002D42C0" w:rsidRPr="007D559B">
        <w:rPr>
          <w:rFonts w:ascii="仿宋_GB2312" w:eastAsia="仿宋_GB2312" w:hAnsiTheme="majorEastAsia" w:hint="eastAsia"/>
          <w:sz w:val="32"/>
          <w:szCs w:val="32"/>
        </w:rPr>
        <w:t>有法律、法规和规章规定禁止出租的其他情形。（本条依据省政府令第167号第十条）</w:t>
      </w:r>
    </w:p>
    <w:p w:rsidR="00F47D55" w:rsidRPr="007D559B" w:rsidRDefault="002D42C0">
      <w:pPr>
        <w:pStyle w:val="a5"/>
        <w:widowControl/>
        <w:spacing w:beforeAutospacing="0" w:afterAutospacing="0"/>
        <w:ind w:firstLineChars="200" w:firstLine="643"/>
        <w:rPr>
          <w:rFonts w:ascii="仿宋_GB2312" w:eastAsia="仿宋_GB2312" w:hAnsiTheme="majorEastAsia" w:cstheme="minorBidi"/>
          <w:kern w:val="2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</w:t>
      </w:r>
      <w:r w:rsidR="0068652B" w:rsidRPr="007D559B">
        <w:rPr>
          <w:rFonts w:ascii="仿宋_GB2312" w:eastAsia="仿宋_GB2312" w:hAnsiTheme="majorEastAsia" w:hint="eastAsia"/>
          <w:b/>
          <w:sz w:val="32"/>
          <w:szCs w:val="32"/>
        </w:rPr>
        <w:t>八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Pr="007D559B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房屋租赁当事人应当依法签订房屋租赁合同。合同内容应当包括房屋基本情况、租金、租赁期限、租赁用途、违约责任等。</w:t>
      </w:r>
    </w:p>
    <w:p w:rsidR="00F47D55" w:rsidRPr="007D559B" w:rsidRDefault="002D42C0">
      <w:pPr>
        <w:pStyle w:val="a5"/>
        <w:widowControl/>
        <w:spacing w:beforeAutospacing="0" w:afterAutospacing="0"/>
        <w:ind w:firstLineChars="200" w:firstLine="640"/>
        <w:rPr>
          <w:rFonts w:ascii="仿宋_GB2312" w:eastAsia="仿宋_GB2312" w:hAnsiTheme="majorEastAsia" w:cstheme="minorBidi"/>
          <w:kern w:val="2"/>
          <w:sz w:val="32"/>
          <w:szCs w:val="32"/>
        </w:rPr>
      </w:pPr>
      <w:r w:rsidRPr="007D559B">
        <w:rPr>
          <w:rFonts w:ascii="仿宋_GB2312" w:eastAsia="仿宋_GB2312" w:hAnsiTheme="majorEastAsia" w:hint="eastAsia"/>
          <w:sz w:val="32"/>
          <w:szCs w:val="32"/>
        </w:rPr>
        <w:lastRenderedPageBreak/>
        <w:t>鼓励房屋租赁当事人采用</w:t>
      </w:r>
      <w:r w:rsidRPr="007D559B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省住房城乡建设部门会同省工商部门制定的房屋租赁合同示范文本。</w:t>
      </w:r>
      <w:r w:rsidRPr="007D559B">
        <w:rPr>
          <w:rFonts w:ascii="仿宋_GB2312" w:eastAsia="仿宋_GB2312" w:hAnsiTheme="majorEastAsia" w:hint="eastAsia"/>
          <w:sz w:val="32"/>
          <w:szCs w:val="32"/>
        </w:rPr>
        <w:t>（本条依据省政府令第167号第九条）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</w:t>
      </w:r>
      <w:r w:rsidR="0068652B" w:rsidRPr="007D559B">
        <w:rPr>
          <w:rFonts w:ascii="仿宋_GB2312" w:eastAsia="仿宋_GB2312" w:hAnsiTheme="majorEastAsia" w:hint="eastAsia"/>
          <w:b/>
          <w:sz w:val="32"/>
          <w:szCs w:val="32"/>
        </w:rPr>
        <w:t>九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Pr="007D559B">
        <w:rPr>
          <w:rFonts w:ascii="仿宋_GB2312" w:eastAsia="仿宋_GB2312" w:hAnsiTheme="majorEastAsia"/>
          <w:sz w:val="32"/>
          <w:szCs w:val="32"/>
        </w:rPr>
        <w:t>房屋租赁实行登记备案制度。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sz w:val="32"/>
          <w:szCs w:val="32"/>
        </w:rPr>
        <w:t>房屋租赁合同订立后30日内,房屋出租人应当持下列材料到市、县住房城乡建设(房产)部门办理房屋租赁登记备案: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sz w:val="32"/>
          <w:szCs w:val="32"/>
        </w:rPr>
        <w:t xml:space="preserve">　(一)出租人和承租人的身份证明;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sz w:val="32"/>
          <w:szCs w:val="32"/>
        </w:rPr>
        <w:t xml:space="preserve">　(二)房屋所有权证书或者其他合法证明;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sz w:val="32"/>
          <w:szCs w:val="32"/>
        </w:rPr>
        <w:t xml:space="preserve">　(三)房屋租赁合同;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sz w:val="32"/>
          <w:szCs w:val="32"/>
        </w:rPr>
        <w:t xml:space="preserve">　(四)房屋转租的,原出租人同意转租的书面证明;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sz w:val="32"/>
          <w:szCs w:val="32"/>
        </w:rPr>
        <w:t xml:space="preserve">　(五)出租委托代管房屋的,需提交委托人授权出租的书面证明;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sz w:val="32"/>
          <w:szCs w:val="32"/>
        </w:rPr>
        <w:t xml:space="preserve">　(六)法律、法规和规章规定的其他材料。</w:t>
      </w:r>
    </w:p>
    <w:p w:rsidR="00F47D55" w:rsidRPr="007D559B" w:rsidRDefault="002D42C0">
      <w:pPr>
        <w:ind w:firstLine="630"/>
        <w:jc w:val="left"/>
        <w:rPr>
          <w:rFonts w:eastAsia="仿宋_GB2312"/>
        </w:rPr>
      </w:pPr>
      <w:r w:rsidRPr="007D559B">
        <w:rPr>
          <w:rFonts w:ascii="仿宋_GB2312" w:eastAsia="仿宋_GB2312" w:hAnsiTheme="majorEastAsia" w:hint="eastAsia"/>
          <w:sz w:val="32"/>
          <w:szCs w:val="32"/>
        </w:rPr>
        <w:t xml:space="preserve">　房屋出租人可以书面委托他人办理房屋租赁登记备案。（本条依据省政府令第167号第十六条）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</w:t>
      </w:r>
      <w:r w:rsidR="0068652B" w:rsidRPr="007D559B">
        <w:rPr>
          <w:rFonts w:ascii="仿宋_GB2312" w:eastAsia="仿宋_GB2312" w:hAnsiTheme="majorEastAsia" w:hint="eastAsia"/>
          <w:b/>
          <w:sz w:val="32"/>
          <w:szCs w:val="32"/>
        </w:rPr>
        <w:t>十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Pr="007D559B">
        <w:rPr>
          <w:rFonts w:ascii="仿宋_GB2312" w:eastAsia="仿宋_GB2312" w:hAnsiTheme="majorEastAsia" w:hint="eastAsia"/>
          <w:sz w:val="32"/>
          <w:szCs w:val="32"/>
        </w:rPr>
        <w:t>当事人提交的材料齐全并且真实、合法、有效的，市、县住房城乡建设（房产）部门应当在3个工作日内办理房屋租赁登记备案，向租赁当事人开具房屋租赁登记备案证明。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sz w:val="32"/>
          <w:szCs w:val="32"/>
        </w:rPr>
        <w:t>当事人提交资料不齐全或者不符合法定形式的，受理部门应当一次性告知当事人需要补正的内容。（本条依据省政府令</w:t>
      </w:r>
      <w:r w:rsidRPr="007D559B">
        <w:rPr>
          <w:rFonts w:ascii="仿宋_GB2312" w:eastAsia="仿宋_GB2312" w:hAnsiTheme="majorEastAsia" w:hint="eastAsia"/>
          <w:sz w:val="32"/>
          <w:szCs w:val="32"/>
        </w:rPr>
        <w:lastRenderedPageBreak/>
        <w:t>第167号第十七条）</w:t>
      </w:r>
    </w:p>
    <w:p w:rsidR="00F47D55" w:rsidRPr="007D559B" w:rsidRDefault="002D42C0" w:rsidP="0068652B">
      <w:pPr>
        <w:pStyle w:val="a5"/>
        <w:widowControl/>
        <w:spacing w:beforeAutospacing="0" w:afterAutospacing="0"/>
        <w:ind w:firstLineChars="196" w:firstLine="630"/>
        <w:rPr>
          <w:rFonts w:ascii="仿宋_GB2312" w:eastAsia="仿宋_GB2312" w:hAnsiTheme="majorEastAsia" w:cstheme="minorBidi"/>
          <w:kern w:val="2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第十</w:t>
      </w:r>
      <w:r w:rsidR="0068652B" w:rsidRPr="007D559B">
        <w:rPr>
          <w:rFonts w:ascii="仿宋_GB2312" w:eastAsia="仿宋_GB2312" w:hAnsiTheme="majorEastAsia" w:hint="eastAsia"/>
          <w:b/>
          <w:sz w:val="32"/>
          <w:szCs w:val="32"/>
        </w:rPr>
        <w:t>一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Pr="007D559B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房屋租赁登记备案证明是房屋租赁管理的有效凭证。</w:t>
      </w:r>
    </w:p>
    <w:p w:rsidR="00F47D55" w:rsidRPr="007D559B" w:rsidRDefault="002D42C0">
      <w:pPr>
        <w:pStyle w:val="a5"/>
        <w:widowControl/>
        <w:spacing w:beforeAutospacing="0" w:afterAutospacing="0"/>
        <w:rPr>
          <w:rFonts w:ascii="仿宋_GB2312" w:eastAsia="仿宋_GB2312" w:hAnsiTheme="majorEastAsia" w:cstheme="minorBidi"/>
          <w:kern w:val="2"/>
          <w:sz w:val="32"/>
          <w:szCs w:val="32"/>
        </w:rPr>
      </w:pPr>
      <w:r w:rsidRPr="007D559B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 xml:space="preserve">　　房屋租赁登记备案证明应当载明租赁当事人的姓名或者名称、有效身份证件种类和号码,出租房屋的坐落、租赁用途、租赁期限等内容。</w:t>
      </w:r>
    </w:p>
    <w:p w:rsidR="00F47D55" w:rsidRPr="007D559B" w:rsidRDefault="002D42C0">
      <w:pPr>
        <w:pStyle w:val="a5"/>
        <w:widowControl/>
        <w:spacing w:beforeAutospacing="0" w:afterAutospacing="0"/>
        <w:rPr>
          <w:rFonts w:ascii="仿宋_GB2312" w:eastAsia="仿宋_GB2312" w:hAnsiTheme="majorEastAsia" w:cstheme="minorBidi"/>
          <w:kern w:val="2"/>
          <w:sz w:val="32"/>
          <w:szCs w:val="32"/>
        </w:rPr>
      </w:pPr>
      <w:r w:rsidRPr="007D559B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 xml:space="preserve">　　房屋租赁登记备案证明遗失的,应当向原登记备案部门补领。禁止伪造、涂改、转借、转让房屋租赁登记备案证明。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sz w:val="32"/>
          <w:szCs w:val="32"/>
        </w:rPr>
        <w:t>（本条依据省政府令第167号第十八条）</w:t>
      </w:r>
    </w:p>
    <w:p w:rsidR="00F47D55" w:rsidRPr="007D559B" w:rsidRDefault="002D42C0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第十</w:t>
      </w:r>
      <w:r w:rsidR="0068652B" w:rsidRPr="007D559B">
        <w:rPr>
          <w:rFonts w:ascii="仿宋_GB2312" w:eastAsia="仿宋_GB2312" w:hAnsiTheme="majorEastAsia" w:hint="eastAsia"/>
          <w:b/>
          <w:sz w:val="32"/>
          <w:szCs w:val="32"/>
        </w:rPr>
        <w:t>二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Pr="007D559B">
        <w:rPr>
          <w:rFonts w:ascii="仿宋_GB2312" w:eastAsia="仿宋_GB2312" w:hAnsiTheme="majorEastAsia" w:hint="eastAsia"/>
          <w:sz w:val="32"/>
          <w:szCs w:val="32"/>
        </w:rPr>
        <w:t>房屋租赁合同重要内容变更的，出租人应当自原租赁合同变更之日起30日内到原租赁登记备案部门办理登记变更手续。（本条依据省政府令第167号第十九条）</w:t>
      </w:r>
    </w:p>
    <w:p w:rsidR="00BE02DD" w:rsidRPr="007D559B" w:rsidRDefault="002D42C0" w:rsidP="00BE02DD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第十</w:t>
      </w:r>
      <w:r w:rsidR="0068652B" w:rsidRPr="007D559B">
        <w:rPr>
          <w:rFonts w:ascii="仿宋_GB2312" w:eastAsia="仿宋_GB2312" w:hAnsiTheme="majorEastAsia" w:hint="eastAsia"/>
          <w:b/>
          <w:sz w:val="32"/>
          <w:szCs w:val="32"/>
        </w:rPr>
        <w:t>三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Pr="007D559B">
        <w:rPr>
          <w:rFonts w:ascii="仿宋_GB2312" w:eastAsia="仿宋_GB2312" w:hAnsiTheme="majorEastAsia" w:hint="eastAsia"/>
          <w:sz w:val="32"/>
          <w:szCs w:val="32"/>
        </w:rPr>
        <w:t>房屋租赁当事人应当对其提供的房屋租赁登记材料的真实性负责。</w:t>
      </w:r>
    </w:p>
    <w:p w:rsidR="00F47D55" w:rsidRPr="007D559B" w:rsidRDefault="002D42C0" w:rsidP="00BE02DD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第十</w:t>
      </w:r>
      <w:r w:rsidR="008D7D1A" w:rsidRPr="007D559B">
        <w:rPr>
          <w:rFonts w:ascii="仿宋_GB2312" w:eastAsia="仿宋_GB2312" w:hAnsiTheme="majorEastAsia" w:hint="eastAsia"/>
          <w:b/>
          <w:sz w:val="32"/>
          <w:szCs w:val="32"/>
        </w:rPr>
        <w:t>四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Pr="007D559B">
        <w:rPr>
          <w:rFonts w:ascii="仿宋_GB2312" w:eastAsia="仿宋_GB2312" w:hAnsiTheme="majorEastAsia" w:hint="eastAsia"/>
          <w:sz w:val="32"/>
          <w:szCs w:val="32"/>
        </w:rPr>
        <w:t>市、县住房城乡建设（房产）部门</w:t>
      </w: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应当建立完善房屋租赁登记备案信息系统,逐步实行房屋租赁合同网上登记备案,并与其他有关部门实现信息共享。管理、使用房屋租赁信息的部门及其工作人员,应当对房屋租赁信息保密,使用房屋租赁信息不得损害当事人的合法权益。</w:t>
      </w:r>
      <w:r w:rsidRPr="007D559B">
        <w:rPr>
          <w:rFonts w:ascii="仿宋_GB2312" w:eastAsia="仿宋_GB2312" w:hAnsiTheme="majorEastAsia" w:hint="eastAsia"/>
          <w:sz w:val="32"/>
          <w:szCs w:val="32"/>
        </w:rPr>
        <w:t>（本条依据省政府令第167号第二十条）</w:t>
      </w:r>
    </w:p>
    <w:p w:rsidR="00766C57" w:rsidRPr="007D559B" w:rsidRDefault="002D42C0" w:rsidP="00766C57">
      <w:pPr>
        <w:widowControl/>
        <w:spacing w:before="100" w:beforeAutospacing="1" w:after="100" w:afterAutospacing="1"/>
        <w:ind w:firstLineChars="200" w:firstLine="643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lastRenderedPageBreak/>
        <w:t>第十</w:t>
      </w:r>
      <w:r w:rsidR="00E95153" w:rsidRPr="007D559B">
        <w:rPr>
          <w:rFonts w:ascii="仿宋_GB2312" w:eastAsia="仿宋_GB2312" w:hAnsiTheme="majorEastAsia" w:hint="eastAsia"/>
          <w:b/>
          <w:sz w:val="32"/>
          <w:szCs w:val="32"/>
        </w:rPr>
        <w:t>五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 </w:t>
      </w: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房地产经纪机构从事房屋租赁居间活动,应当书面告知租赁当事人到房屋租赁所在地住房城乡建设（房产）部门办理房屋租赁登记备案手续。</w:t>
      </w:r>
    </w:p>
    <w:p w:rsidR="00766C57" w:rsidRPr="007D559B" w:rsidRDefault="002D42C0" w:rsidP="00766C57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房地产经纪机构和房地产经纪人员应当遵守有关房屋租赁管理规定,向租赁当事人宣传房屋租赁法律、法规、规章和政策,并引导、协助或者代为办理房屋租赁登记备案。</w:t>
      </w:r>
    </w:p>
    <w:p w:rsidR="00F47D55" w:rsidRPr="007D559B" w:rsidRDefault="002D42C0" w:rsidP="00766C57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房地产经纪机构和房地产经纪人员不得居间、代理不符合本办法规定的房屋租赁业务,不得对租赁当事人隐瞒真实的房屋租金等信息以赚取差价,不得承租自己提供经纪业务的房屋。</w:t>
      </w:r>
      <w:r w:rsidRPr="007D559B">
        <w:rPr>
          <w:rFonts w:ascii="仿宋_GB2312" w:eastAsia="仿宋_GB2312" w:hAnsiTheme="majorEastAsia" w:hint="eastAsia"/>
          <w:sz w:val="32"/>
          <w:szCs w:val="32"/>
        </w:rPr>
        <w:t>（本条依据省政府令第167号第十四条）</w:t>
      </w:r>
    </w:p>
    <w:p w:rsidR="00F47D55" w:rsidRPr="007D559B" w:rsidRDefault="002D42C0">
      <w:pPr>
        <w:pStyle w:val="a5"/>
        <w:widowControl/>
        <w:spacing w:beforeAutospacing="0" w:afterAutospacing="0"/>
        <w:rPr>
          <w:rFonts w:ascii="仿宋_GB2312" w:eastAsia="仿宋_GB2312" w:hAnsi="微软雅黑" w:cs="宋体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sz w:val="32"/>
          <w:szCs w:val="32"/>
        </w:rPr>
        <w:t xml:space="preserve">　</w:t>
      </w:r>
      <w:r w:rsidRPr="007D559B">
        <w:rPr>
          <w:rFonts w:ascii="仿宋_GB2312" w:eastAsia="仿宋_GB2312" w:hAnsi="微软雅黑" w:cs="宋体" w:hint="eastAsia"/>
          <w:b/>
          <w:bCs/>
          <w:sz w:val="32"/>
          <w:szCs w:val="32"/>
        </w:rPr>
        <w:t xml:space="preserve">　第十</w:t>
      </w:r>
      <w:r w:rsidR="00E95153" w:rsidRPr="007D559B">
        <w:rPr>
          <w:rFonts w:ascii="仿宋_GB2312" w:eastAsia="仿宋_GB2312" w:hAnsi="微软雅黑" w:cs="宋体" w:hint="eastAsia"/>
          <w:b/>
          <w:bCs/>
          <w:sz w:val="32"/>
          <w:szCs w:val="32"/>
        </w:rPr>
        <w:t>六</w:t>
      </w:r>
      <w:r w:rsidRPr="007D559B">
        <w:rPr>
          <w:rFonts w:ascii="仿宋_GB2312" w:eastAsia="仿宋_GB2312" w:hAnsi="微软雅黑" w:cs="宋体" w:hint="eastAsia"/>
          <w:b/>
          <w:bCs/>
          <w:sz w:val="32"/>
          <w:szCs w:val="32"/>
        </w:rPr>
        <w:t>条</w:t>
      </w:r>
      <w:r w:rsidR="008D6F4C" w:rsidRPr="007D559B">
        <w:rPr>
          <w:rFonts w:ascii="仿宋_GB2312" w:eastAsia="仿宋_GB2312" w:hAnsi="微软雅黑" w:cs="宋体" w:hint="eastAsia"/>
          <w:b/>
          <w:bCs/>
          <w:sz w:val="32"/>
          <w:szCs w:val="32"/>
        </w:rPr>
        <w:t xml:space="preserve">  </w:t>
      </w:r>
      <w:r w:rsidRPr="007D559B">
        <w:rPr>
          <w:rFonts w:ascii="仿宋_GB2312" w:eastAsia="仿宋_GB2312" w:hAnsi="微软雅黑" w:cs="宋体" w:hint="eastAsia"/>
          <w:sz w:val="32"/>
          <w:szCs w:val="32"/>
        </w:rPr>
        <w:t>物业服务企业发现房屋租赁当事人、房地产经纪机构或者房地产经纪人员有违法违规行为的,应当予以劝阻、制止,并及时向有关部门报告。</w:t>
      </w:r>
    </w:p>
    <w:p w:rsidR="00F47D55" w:rsidRPr="007D559B" w:rsidRDefault="002D42C0">
      <w:pPr>
        <w:pStyle w:val="a5"/>
        <w:widowControl/>
        <w:spacing w:beforeAutospacing="0" w:afterAutospacing="0"/>
        <w:rPr>
          <w:rFonts w:ascii="仿宋_GB2312" w:eastAsia="仿宋_GB2312" w:hAnsi="微软雅黑" w:cs="宋体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sz w:val="32"/>
          <w:szCs w:val="32"/>
        </w:rPr>
        <w:t xml:space="preserve">　　住房城乡建设(房产)部门采集房屋租赁信息时,物业服务企业应当予以配合。</w:t>
      </w:r>
      <w:r w:rsidRPr="007D559B">
        <w:rPr>
          <w:rFonts w:ascii="仿宋_GB2312" w:eastAsia="仿宋_GB2312" w:hAnsiTheme="majorEastAsia" w:hint="eastAsia"/>
          <w:sz w:val="32"/>
          <w:szCs w:val="32"/>
        </w:rPr>
        <w:t>（本条依据省政府令第167号第十五条）</w:t>
      </w:r>
    </w:p>
    <w:p w:rsidR="00F47D55" w:rsidRPr="007D559B" w:rsidRDefault="002D42C0">
      <w:pPr>
        <w:widowControl/>
        <w:spacing w:before="100" w:beforeAutospacing="1" w:after="100" w:afterAutospacing="1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</w:t>
      </w:r>
      <w:r w:rsidRPr="007D559B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第十</w:t>
      </w:r>
      <w:r w:rsidR="00E95153" w:rsidRPr="007D559B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七</w:t>
      </w:r>
      <w:r w:rsidRPr="007D559B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条</w:t>
      </w:r>
      <w:r w:rsidR="008D6F4C" w:rsidRPr="007D559B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 xml:space="preserve"> </w:t>
      </w: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住房城乡建设(房产)、市场监督管理等部门对房地产经纪机构履行监督检查职责时,可以要求被检查单位提供</w:t>
      </w: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房地产经纪机构营业执照等证照;可以查阅有关资料,了解其房地产经纪业务等有关方面的情况。</w:t>
      </w:r>
    </w:p>
    <w:p w:rsidR="00F47D55" w:rsidRPr="007D559B" w:rsidRDefault="002D42C0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住房城乡建设(房产)、市场监督管理等部门可以根据国家和省、市有关规定向社会公布监督检查的有关信息。</w:t>
      </w:r>
      <w:r w:rsidRPr="007D559B">
        <w:rPr>
          <w:rFonts w:ascii="仿宋_GB2312" w:eastAsia="仿宋_GB2312" w:hAnsiTheme="majorEastAsia" w:hint="eastAsia"/>
          <w:sz w:val="32"/>
          <w:szCs w:val="32"/>
        </w:rPr>
        <w:t>（本条依据省政府令第167号第二十三条）</w:t>
      </w:r>
    </w:p>
    <w:p w:rsidR="00F47D55" w:rsidRPr="007D559B" w:rsidRDefault="00E95153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第十八</w:t>
      </w:r>
      <w:r w:rsidR="002D42C0" w:rsidRPr="007D559B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条</w:t>
      </w:r>
      <w:r w:rsidR="008D6F4C" w:rsidRPr="007D559B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 xml:space="preserve">  </w:t>
      </w:r>
      <w:r w:rsidR="002D42C0"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住房城乡建设(房产)部门及其所属的房屋租赁管理机构应当建立巡视制度,采集房屋租赁信息,对房屋租赁情况进行日常检查,并做好下列工作:</w:t>
      </w:r>
    </w:p>
    <w:p w:rsidR="00F47D55" w:rsidRPr="007D559B" w:rsidRDefault="002D42C0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(一)发现登记信息不实的,予以更正;</w:t>
      </w:r>
    </w:p>
    <w:p w:rsidR="00F47D55" w:rsidRPr="007D559B" w:rsidRDefault="002D42C0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(二)发现未登记的,进行补登;</w:t>
      </w:r>
    </w:p>
    <w:p w:rsidR="00F47D55" w:rsidRPr="007D559B" w:rsidRDefault="002D42C0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(三)发现房屋存在安全隐患的,督促出租人或者承租人进行整改。</w:t>
      </w:r>
      <w:r w:rsidRPr="007D559B">
        <w:rPr>
          <w:rFonts w:ascii="仿宋_GB2312" w:eastAsia="仿宋_GB2312" w:hAnsiTheme="majorEastAsia" w:hint="eastAsia"/>
          <w:sz w:val="32"/>
          <w:szCs w:val="32"/>
        </w:rPr>
        <w:t>（本条依据省政府令第167号第二十二条）</w:t>
      </w:r>
    </w:p>
    <w:p w:rsidR="00F47D55" w:rsidRPr="007D559B" w:rsidRDefault="00E95153">
      <w:pPr>
        <w:pStyle w:val="a5"/>
        <w:widowControl/>
        <w:spacing w:beforeAutospacing="0" w:afterAutospacing="0"/>
        <w:ind w:firstLineChars="200" w:firstLine="643"/>
        <w:rPr>
          <w:rFonts w:ascii="仿宋_GB2312" w:eastAsia="仿宋_GB2312" w:hAnsi="微软雅黑" w:cs="宋体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b/>
          <w:bCs/>
          <w:sz w:val="32"/>
          <w:szCs w:val="32"/>
        </w:rPr>
        <w:t>第十九</w:t>
      </w:r>
      <w:r w:rsidR="002D42C0" w:rsidRPr="007D559B">
        <w:rPr>
          <w:rFonts w:ascii="仿宋_GB2312" w:eastAsia="仿宋_GB2312" w:hAnsi="微软雅黑" w:cs="宋体" w:hint="eastAsia"/>
          <w:b/>
          <w:bCs/>
          <w:sz w:val="32"/>
          <w:szCs w:val="32"/>
        </w:rPr>
        <w:t>条</w:t>
      </w:r>
      <w:r w:rsidR="008D6F4C" w:rsidRPr="007D559B">
        <w:rPr>
          <w:rFonts w:ascii="仿宋_GB2312" w:eastAsia="仿宋_GB2312" w:hAnsi="微软雅黑" w:cs="宋体" w:hint="eastAsia"/>
          <w:b/>
          <w:bCs/>
          <w:sz w:val="32"/>
          <w:szCs w:val="32"/>
        </w:rPr>
        <w:t xml:space="preserve"> </w:t>
      </w:r>
      <w:r w:rsidR="002D42C0" w:rsidRPr="007D559B">
        <w:rPr>
          <w:rFonts w:ascii="仿宋_GB2312" w:eastAsia="仿宋_GB2312" w:hAnsi="微软雅黑" w:cs="宋体" w:hint="eastAsia"/>
          <w:b/>
          <w:bCs/>
          <w:sz w:val="32"/>
          <w:szCs w:val="32"/>
        </w:rPr>
        <w:t xml:space="preserve"> </w:t>
      </w:r>
      <w:r w:rsidR="002D42C0" w:rsidRPr="007D559B">
        <w:rPr>
          <w:rFonts w:ascii="仿宋_GB2312" w:eastAsia="仿宋_GB2312" w:hAnsi="微软雅黑" w:cs="宋体" w:hint="eastAsia"/>
          <w:sz w:val="32"/>
          <w:szCs w:val="32"/>
        </w:rPr>
        <w:t>市、县住房城乡建设(房产)部门及其工作人员有下列行为之一的,对直接负责的主管人员和其他直接责任人员依法给予处分;构成犯罪的,依法追究刑事责任:</w:t>
      </w:r>
    </w:p>
    <w:p w:rsidR="00F47D55" w:rsidRPr="007D559B" w:rsidRDefault="002D42C0">
      <w:pPr>
        <w:pStyle w:val="a5"/>
        <w:widowControl/>
        <w:spacing w:beforeAutospacing="0" w:afterAutospacing="0"/>
        <w:rPr>
          <w:rFonts w:ascii="仿宋_GB2312" w:eastAsia="仿宋_GB2312" w:hAnsi="微软雅黑" w:cs="宋体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sz w:val="32"/>
          <w:szCs w:val="32"/>
        </w:rPr>
        <w:t xml:space="preserve">　　(一)对符合本办法规定的房屋租赁登记备案申请不予办理的;</w:t>
      </w:r>
    </w:p>
    <w:p w:rsidR="00F47D55" w:rsidRPr="007D559B" w:rsidRDefault="002D42C0">
      <w:pPr>
        <w:pStyle w:val="a5"/>
        <w:widowControl/>
        <w:spacing w:beforeAutospacing="0" w:afterAutospacing="0"/>
        <w:rPr>
          <w:rFonts w:ascii="仿宋_GB2312" w:eastAsia="仿宋_GB2312" w:hAnsi="微软雅黑" w:cs="宋体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sz w:val="32"/>
          <w:szCs w:val="32"/>
        </w:rPr>
        <w:lastRenderedPageBreak/>
        <w:t xml:space="preserve">　　(二)对不符合本办法规定的房屋租赁登记备案申请予以办理的;</w:t>
      </w:r>
    </w:p>
    <w:p w:rsidR="00F47D55" w:rsidRPr="007D559B" w:rsidRDefault="002D42C0">
      <w:pPr>
        <w:pStyle w:val="a5"/>
        <w:widowControl/>
        <w:spacing w:beforeAutospacing="0" w:afterAutospacing="0"/>
        <w:rPr>
          <w:rFonts w:ascii="仿宋_GB2312" w:eastAsia="仿宋_GB2312" w:hAnsi="微软雅黑" w:cs="宋体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sz w:val="32"/>
          <w:szCs w:val="32"/>
        </w:rPr>
        <w:t xml:space="preserve">　　(三)未按照本办法规定履行监督检查职责造成严重后果的;</w:t>
      </w:r>
    </w:p>
    <w:p w:rsidR="00F47D55" w:rsidRPr="007D559B" w:rsidRDefault="002D42C0">
      <w:pPr>
        <w:pStyle w:val="a5"/>
        <w:widowControl/>
        <w:spacing w:beforeAutospacing="0" w:afterAutospacing="0"/>
        <w:rPr>
          <w:rFonts w:ascii="仿宋_GB2312" w:eastAsia="仿宋_GB2312" w:hAnsi="微软雅黑" w:cs="宋体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sz w:val="32"/>
          <w:szCs w:val="32"/>
        </w:rPr>
        <w:t xml:space="preserve">　　(四)对房屋租赁登记备案信息管理、使用不当,给租赁当事人造成损失的;</w:t>
      </w:r>
    </w:p>
    <w:p w:rsidR="00F47D55" w:rsidRPr="007D559B" w:rsidRDefault="002D42C0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(五)有其他滥用职权、玩忽职守、徇私舞弊行为的。</w:t>
      </w:r>
      <w:r w:rsidRPr="007D559B">
        <w:rPr>
          <w:rFonts w:ascii="仿宋_GB2312" w:eastAsia="仿宋_GB2312" w:hAnsiTheme="majorEastAsia" w:hint="eastAsia"/>
          <w:sz w:val="32"/>
          <w:szCs w:val="32"/>
        </w:rPr>
        <w:t>（本条依据省政府令第167号第二十五条）</w:t>
      </w:r>
    </w:p>
    <w:p w:rsidR="00F47D55" w:rsidRPr="007D559B" w:rsidRDefault="002D42C0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</w:t>
      </w:r>
      <w:r w:rsidR="00E95153" w:rsidRPr="007D559B">
        <w:rPr>
          <w:rFonts w:ascii="仿宋_GB2312" w:eastAsia="仿宋_GB2312" w:hAnsiTheme="majorEastAsia" w:hint="eastAsia"/>
          <w:b/>
          <w:sz w:val="32"/>
          <w:szCs w:val="32"/>
        </w:rPr>
        <w:t>二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十条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</w:t>
      </w: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市、县住房城乡建设(房产)、</w:t>
      </w:r>
      <w:r w:rsidRPr="007D559B">
        <w:rPr>
          <w:rFonts w:ascii="仿宋_GB2312" w:eastAsia="仿宋_GB2312" w:hAnsiTheme="majorEastAsia" w:hint="eastAsia"/>
          <w:sz w:val="32"/>
          <w:szCs w:val="32"/>
        </w:rPr>
        <w:t>公安、教育、民政、人社、税务、应急、自然资源和规划、</w:t>
      </w:r>
      <w:r w:rsidR="008D6F4C" w:rsidRPr="007D559B">
        <w:rPr>
          <w:rFonts w:ascii="仿宋_GB2312" w:eastAsia="仿宋_GB2312" w:hAnsiTheme="majorEastAsia" w:hint="eastAsia"/>
          <w:sz w:val="32"/>
          <w:szCs w:val="32"/>
        </w:rPr>
        <w:t>城市管理（城市综合执法）</w:t>
      </w:r>
      <w:r w:rsidRPr="007D559B">
        <w:rPr>
          <w:rFonts w:ascii="仿宋_GB2312" w:eastAsia="仿宋_GB2312" w:hAnsiTheme="majorEastAsia" w:hint="eastAsia"/>
          <w:sz w:val="32"/>
          <w:szCs w:val="32"/>
        </w:rPr>
        <w:t>、市场监督管理等</w:t>
      </w: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>有关部门应当按照各自职责,落实对房屋租赁管理的监督检查责任,发现有违反相关法律、法规或者规章行为的,依法予以查处;在执法中发现不属于本部门查处的违法行为的,应当及时告知有关部门依法查处。</w:t>
      </w:r>
    </w:p>
    <w:p w:rsidR="00F47D55" w:rsidRPr="007D559B" w:rsidRDefault="002D42C0">
      <w:pPr>
        <w:widowControl/>
        <w:spacing w:before="100" w:beforeAutospacing="1" w:after="100" w:afterAutospacing="1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7D559B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物业服务企业、房屋租赁当事人、房地产经纪机构应当配合有关管理部门对房屋租赁进行的管理活动。</w:t>
      </w:r>
      <w:r w:rsidRPr="007D559B">
        <w:rPr>
          <w:rFonts w:ascii="仿宋_GB2312" w:eastAsia="仿宋_GB2312" w:hAnsiTheme="majorEastAsia" w:hint="eastAsia"/>
          <w:sz w:val="32"/>
          <w:szCs w:val="32"/>
        </w:rPr>
        <w:t>（本条依据省政府令第167号第二十一条）</w:t>
      </w:r>
    </w:p>
    <w:p w:rsidR="00F47D55" w:rsidRPr="007D559B" w:rsidRDefault="002D42C0">
      <w:pPr>
        <w:ind w:firstLineChars="200" w:firstLine="643"/>
        <w:jc w:val="left"/>
      </w:pPr>
      <w:r w:rsidRPr="007D559B">
        <w:rPr>
          <w:rFonts w:ascii="仿宋_GB2312" w:eastAsia="仿宋_GB2312" w:hAnsiTheme="majorEastAsia" w:hint="eastAsia"/>
          <w:b/>
          <w:sz w:val="32"/>
          <w:szCs w:val="32"/>
        </w:rPr>
        <w:t>第二十</w:t>
      </w:r>
      <w:r w:rsidR="00E95153" w:rsidRPr="007D559B">
        <w:rPr>
          <w:rFonts w:ascii="仿宋_GB2312" w:eastAsia="仿宋_GB2312" w:hAnsiTheme="majorEastAsia" w:hint="eastAsia"/>
          <w:b/>
          <w:sz w:val="32"/>
          <w:szCs w:val="32"/>
        </w:rPr>
        <w:t>一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>条</w:t>
      </w:r>
      <w:r w:rsidR="008D6F4C"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</w:t>
      </w:r>
      <w:r w:rsidRPr="007D559B">
        <w:rPr>
          <w:rFonts w:ascii="仿宋_GB2312" w:eastAsia="仿宋_GB2312" w:hAnsiTheme="majorEastAsia" w:hint="eastAsia"/>
          <w:b/>
          <w:sz w:val="32"/>
          <w:szCs w:val="32"/>
        </w:rPr>
        <w:t xml:space="preserve"> </w:t>
      </w:r>
      <w:r w:rsidRPr="007D559B">
        <w:rPr>
          <w:rFonts w:ascii="仿宋_GB2312" w:eastAsia="仿宋_GB2312" w:hAnsiTheme="majorEastAsia" w:hint="eastAsia"/>
          <w:sz w:val="32"/>
          <w:szCs w:val="32"/>
        </w:rPr>
        <w:t>本办法自发布之日起施行。</w:t>
      </w:r>
    </w:p>
    <w:sectPr w:rsidR="00F47D55" w:rsidRPr="007D559B" w:rsidSect="00F47D55">
      <w:footerReference w:type="default" r:id="rId8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65" w:rsidRDefault="00134F65" w:rsidP="00F47D55">
      <w:r>
        <w:separator/>
      </w:r>
    </w:p>
  </w:endnote>
  <w:endnote w:type="continuationSeparator" w:id="1">
    <w:p w:rsidR="00134F65" w:rsidRDefault="00134F65" w:rsidP="00F4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27"/>
      <w:docPartObj>
        <w:docPartGallery w:val="AutoText"/>
      </w:docPartObj>
    </w:sdtPr>
    <w:sdtContent>
      <w:p w:rsidR="00F47D55" w:rsidRDefault="003E59EE">
        <w:pPr>
          <w:pStyle w:val="a3"/>
          <w:jc w:val="center"/>
        </w:pPr>
        <w:r>
          <w:fldChar w:fldCharType="begin"/>
        </w:r>
        <w:r w:rsidR="002D42C0">
          <w:instrText xml:space="preserve"> PAGE   \* MERGEFORMAT </w:instrText>
        </w:r>
        <w:r>
          <w:fldChar w:fldCharType="separate"/>
        </w:r>
        <w:r w:rsidR="007D559B" w:rsidRPr="007D559B">
          <w:rPr>
            <w:noProof/>
            <w:lang w:val="zh-CN"/>
          </w:rPr>
          <w:t>2</w:t>
        </w:r>
        <w:r>
          <w:fldChar w:fldCharType="end"/>
        </w:r>
      </w:p>
    </w:sdtContent>
  </w:sdt>
  <w:p w:rsidR="00F47D55" w:rsidRDefault="00F47D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65" w:rsidRDefault="00134F65" w:rsidP="00F47D55">
      <w:r>
        <w:separator/>
      </w:r>
    </w:p>
  </w:footnote>
  <w:footnote w:type="continuationSeparator" w:id="1">
    <w:p w:rsidR="00134F65" w:rsidRDefault="00134F65" w:rsidP="00F47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C7A"/>
    <w:rsid w:val="0002366D"/>
    <w:rsid w:val="0004430F"/>
    <w:rsid w:val="00084063"/>
    <w:rsid w:val="00091573"/>
    <w:rsid w:val="000E4958"/>
    <w:rsid w:val="000E5A44"/>
    <w:rsid w:val="0011201A"/>
    <w:rsid w:val="00134F65"/>
    <w:rsid w:val="001D5521"/>
    <w:rsid w:val="001E0FAD"/>
    <w:rsid w:val="001E7FA5"/>
    <w:rsid w:val="002D42C0"/>
    <w:rsid w:val="002F424F"/>
    <w:rsid w:val="00337C27"/>
    <w:rsid w:val="00382DE7"/>
    <w:rsid w:val="003B0EF1"/>
    <w:rsid w:val="003B4EFC"/>
    <w:rsid w:val="003E59EE"/>
    <w:rsid w:val="003E5E68"/>
    <w:rsid w:val="004078FF"/>
    <w:rsid w:val="004955A1"/>
    <w:rsid w:val="004C04B9"/>
    <w:rsid w:val="004F36C3"/>
    <w:rsid w:val="00504827"/>
    <w:rsid w:val="005343E7"/>
    <w:rsid w:val="00557772"/>
    <w:rsid w:val="00577ECB"/>
    <w:rsid w:val="006472AA"/>
    <w:rsid w:val="0068652B"/>
    <w:rsid w:val="00705C1F"/>
    <w:rsid w:val="0072009A"/>
    <w:rsid w:val="007251B6"/>
    <w:rsid w:val="00725AAD"/>
    <w:rsid w:val="00763F32"/>
    <w:rsid w:val="00766C57"/>
    <w:rsid w:val="00796D4A"/>
    <w:rsid w:val="007D0A80"/>
    <w:rsid w:val="007D559B"/>
    <w:rsid w:val="00853874"/>
    <w:rsid w:val="00880020"/>
    <w:rsid w:val="008C1140"/>
    <w:rsid w:val="008D6F4C"/>
    <w:rsid w:val="008D7D1A"/>
    <w:rsid w:val="009572DB"/>
    <w:rsid w:val="00961B5F"/>
    <w:rsid w:val="00973B55"/>
    <w:rsid w:val="009B7D9E"/>
    <w:rsid w:val="009D7D11"/>
    <w:rsid w:val="009F6275"/>
    <w:rsid w:val="00A07935"/>
    <w:rsid w:val="00A13846"/>
    <w:rsid w:val="00A2660A"/>
    <w:rsid w:val="00A633E6"/>
    <w:rsid w:val="00A74E7F"/>
    <w:rsid w:val="00A84D30"/>
    <w:rsid w:val="00A86671"/>
    <w:rsid w:val="00AB1522"/>
    <w:rsid w:val="00B36CDD"/>
    <w:rsid w:val="00B411F5"/>
    <w:rsid w:val="00B73B33"/>
    <w:rsid w:val="00B765E9"/>
    <w:rsid w:val="00B8773A"/>
    <w:rsid w:val="00BA60A0"/>
    <w:rsid w:val="00BD414B"/>
    <w:rsid w:val="00BE02DD"/>
    <w:rsid w:val="00C44C88"/>
    <w:rsid w:val="00CA222E"/>
    <w:rsid w:val="00D07C59"/>
    <w:rsid w:val="00D07DB2"/>
    <w:rsid w:val="00D15620"/>
    <w:rsid w:val="00D32817"/>
    <w:rsid w:val="00D42A79"/>
    <w:rsid w:val="00D4321D"/>
    <w:rsid w:val="00D52254"/>
    <w:rsid w:val="00DA50BD"/>
    <w:rsid w:val="00DB631E"/>
    <w:rsid w:val="00DD4CC6"/>
    <w:rsid w:val="00DE2FE1"/>
    <w:rsid w:val="00DF29D5"/>
    <w:rsid w:val="00DF7390"/>
    <w:rsid w:val="00E037ED"/>
    <w:rsid w:val="00E41C42"/>
    <w:rsid w:val="00E647A3"/>
    <w:rsid w:val="00E95153"/>
    <w:rsid w:val="00EB624D"/>
    <w:rsid w:val="00F47D55"/>
    <w:rsid w:val="00F54C7A"/>
    <w:rsid w:val="00F85ACA"/>
    <w:rsid w:val="02D720D0"/>
    <w:rsid w:val="056E5070"/>
    <w:rsid w:val="482D235C"/>
    <w:rsid w:val="767C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7D5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F47D55"/>
    <w:rPr>
      <w:b/>
    </w:rPr>
  </w:style>
  <w:style w:type="character" w:styleId="a7">
    <w:name w:val="FollowedHyperlink"/>
    <w:basedOn w:val="a0"/>
    <w:uiPriority w:val="99"/>
    <w:semiHidden/>
    <w:unhideWhenUsed/>
    <w:rsid w:val="00F47D55"/>
    <w:rPr>
      <w:color w:val="333333"/>
      <w:u w:val="none"/>
    </w:rPr>
  </w:style>
  <w:style w:type="character" w:styleId="a8">
    <w:name w:val="Emphasis"/>
    <w:basedOn w:val="a0"/>
    <w:uiPriority w:val="20"/>
    <w:qFormat/>
    <w:rsid w:val="00F47D55"/>
  </w:style>
  <w:style w:type="character" w:styleId="a9">
    <w:name w:val="Hyperlink"/>
    <w:basedOn w:val="a0"/>
    <w:uiPriority w:val="99"/>
    <w:semiHidden/>
    <w:unhideWhenUsed/>
    <w:rsid w:val="00F47D55"/>
    <w:rPr>
      <w:color w:val="333333"/>
      <w:u w:val="none"/>
    </w:rPr>
  </w:style>
  <w:style w:type="character" w:customStyle="1" w:styleId="Char">
    <w:name w:val="页脚 Char"/>
    <w:basedOn w:val="a0"/>
    <w:link w:val="a3"/>
    <w:uiPriority w:val="99"/>
    <w:rsid w:val="00F47D55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7D55"/>
    <w:rPr>
      <w:sz w:val="18"/>
      <w:szCs w:val="18"/>
    </w:rPr>
  </w:style>
  <w:style w:type="paragraph" w:styleId="aa">
    <w:name w:val="List Paragraph"/>
    <w:basedOn w:val="a"/>
    <w:uiPriority w:val="34"/>
    <w:qFormat/>
    <w:rsid w:val="00F47D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E033BC-86E5-4986-BC84-21029B3A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453</Words>
  <Characters>2587</Characters>
  <Application>Microsoft Office Word</Application>
  <DocSecurity>0</DocSecurity>
  <Lines>21</Lines>
  <Paragraphs>6</Paragraphs>
  <ScaleCrop>false</ScaleCrop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2019-03-04T01:36:00Z</cp:lastPrinted>
  <dcterms:created xsi:type="dcterms:W3CDTF">2019-02-28T01:51:00Z</dcterms:created>
  <dcterms:modified xsi:type="dcterms:W3CDTF">2019-04-09T02:23:00Z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